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01" w:rsidRDefault="00766E01" w:rsidP="003D3188">
      <w:pPr>
        <w:ind w:left="-1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766E01" w:rsidRDefault="00766E01" w:rsidP="00F21B91">
      <w:pPr>
        <w:jc w:val="right"/>
      </w:pPr>
    </w:p>
    <w:p w:rsidR="00766E01" w:rsidRDefault="00766E01" w:rsidP="00F21B91">
      <w:pPr>
        <w:jc w:val="right"/>
      </w:pPr>
      <w:proofErr w:type="gramStart"/>
      <w:r>
        <w:t>Утверждена</w:t>
      </w:r>
      <w:proofErr w:type="gramEnd"/>
      <w:r>
        <w:t xml:space="preserve">  решением Совета депутатов</w:t>
      </w:r>
    </w:p>
    <w:p w:rsidR="00766E01" w:rsidRDefault="00766E01" w:rsidP="00F21B91">
      <w:pPr>
        <w:jc w:val="right"/>
      </w:pPr>
      <w:proofErr w:type="spellStart"/>
      <w:r>
        <w:t>Булгаковского</w:t>
      </w:r>
      <w:proofErr w:type="spellEnd"/>
      <w:r>
        <w:t xml:space="preserve">  сельского  поселения</w:t>
      </w:r>
    </w:p>
    <w:p w:rsidR="00766E01" w:rsidRDefault="00766E01" w:rsidP="00F21B91">
      <w:pPr>
        <w:jc w:val="right"/>
      </w:pPr>
      <w:r>
        <w:t>Духовщинского района  Смоленской области</w:t>
      </w:r>
    </w:p>
    <w:p w:rsidR="00766E01" w:rsidRDefault="00766E01" w:rsidP="00F21B9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23.11.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 г</w:t>
        </w:r>
      </w:smartTag>
      <w:r>
        <w:rPr>
          <w:sz w:val="28"/>
          <w:szCs w:val="28"/>
          <w:u w:val="single"/>
        </w:rPr>
        <w:t>. №26</w:t>
      </w:r>
    </w:p>
    <w:p w:rsidR="00766E01" w:rsidRDefault="00766E01" w:rsidP="00F21B91">
      <w:pPr>
        <w:tabs>
          <w:tab w:val="left" w:pos="3060"/>
        </w:tabs>
        <w:spacing w:line="240" w:lineRule="exact"/>
        <w:jc w:val="both"/>
        <w:rPr>
          <w:sz w:val="28"/>
          <w:szCs w:val="28"/>
        </w:rPr>
      </w:pPr>
    </w:p>
    <w:p w:rsidR="00766E01" w:rsidRDefault="00766E01" w:rsidP="00F21B91">
      <w:pPr>
        <w:jc w:val="right"/>
      </w:pPr>
    </w:p>
    <w:p w:rsidR="00766E01" w:rsidRDefault="00766E01" w:rsidP="00F21B91">
      <w:pPr>
        <w:tabs>
          <w:tab w:val="left" w:pos="1140"/>
        </w:tabs>
        <w:jc w:val="center"/>
        <w:rPr>
          <w:b/>
        </w:rPr>
      </w:pPr>
      <w:r>
        <w:rPr>
          <w:b/>
        </w:rPr>
        <w:t>Муниципальная программа</w:t>
      </w:r>
    </w:p>
    <w:p w:rsidR="00766E01" w:rsidRDefault="00766E01" w:rsidP="00F21B91">
      <w:pPr>
        <w:tabs>
          <w:tab w:val="left" w:pos="1140"/>
        </w:tabs>
        <w:jc w:val="center"/>
        <w:rPr>
          <w:b/>
        </w:rPr>
      </w:pPr>
      <w:r>
        <w:rPr>
          <w:b/>
        </w:rPr>
        <w:t xml:space="preserve"> «Создание условий для эффективного  управления  </w:t>
      </w:r>
      <w:proofErr w:type="spellStart"/>
      <w:r>
        <w:rPr>
          <w:b/>
        </w:rPr>
        <w:t>Булгаковского</w:t>
      </w:r>
      <w:proofErr w:type="spellEnd"/>
      <w:r>
        <w:rPr>
          <w:b/>
        </w:rPr>
        <w:t xml:space="preserve"> сельского  поселения  Духовщинского  района  Смоленской области»  на 2016 год</w:t>
      </w:r>
    </w:p>
    <w:p w:rsidR="00766E01" w:rsidRDefault="00766E01" w:rsidP="00F21B91">
      <w:pPr>
        <w:jc w:val="both"/>
      </w:pPr>
    </w:p>
    <w:p w:rsidR="00766E01" w:rsidRDefault="00766E01" w:rsidP="00F21B91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ПАСПОРТ </w:t>
      </w:r>
    </w:p>
    <w:p w:rsidR="00766E01" w:rsidRDefault="00766E01" w:rsidP="00F21B91">
      <w:pPr>
        <w:tabs>
          <w:tab w:val="left" w:pos="1140"/>
        </w:tabs>
        <w:jc w:val="center"/>
        <w:rPr>
          <w:b/>
        </w:rPr>
      </w:pPr>
      <w:r>
        <w:rPr>
          <w:b/>
        </w:rPr>
        <w:t>муниципальной программы</w:t>
      </w:r>
    </w:p>
    <w:p w:rsidR="00766E01" w:rsidRDefault="00766E01" w:rsidP="00F21B91">
      <w:pPr>
        <w:tabs>
          <w:tab w:val="left" w:pos="1140"/>
        </w:tabs>
        <w:jc w:val="center"/>
        <w:rPr>
          <w:b/>
        </w:rPr>
      </w:pPr>
      <w:r>
        <w:rPr>
          <w:b/>
        </w:rPr>
        <w:t xml:space="preserve"> «Создание условий для эффективного  управления  </w:t>
      </w:r>
      <w:proofErr w:type="spellStart"/>
      <w:r>
        <w:rPr>
          <w:b/>
        </w:rPr>
        <w:t>Булгаковского</w:t>
      </w:r>
      <w:proofErr w:type="spellEnd"/>
      <w:r>
        <w:rPr>
          <w:b/>
        </w:rPr>
        <w:t xml:space="preserve"> сельского  поселения  Духовщинского  района Смоленской области» на 2016 год</w:t>
      </w:r>
    </w:p>
    <w:p w:rsidR="00766E01" w:rsidRDefault="00766E01" w:rsidP="00F21B91"/>
    <w:tbl>
      <w:tblPr>
        <w:tblW w:w="10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2"/>
        <w:gridCol w:w="5338"/>
      </w:tblGrid>
      <w:tr w:rsidR="00766E01" w:rsidTr="00F21B91">
        <w:tc>
          <w:tcPr>
            <w:tcW w:w="5104" w:type="dxa"/>
          </w:tcPr>
          <w:p w:rsidR="00766E01" w:rsidRDefault="00766E01">
            <w:pPr>
              <w:jc w:val="both"/>
            </w:pPr>
            <w:r>
              <w:t xml:space="preserve">Администратор  муниципальной   программы   </w:t>
            </w:r>
          </w:p>
        </w:tc>
        <w:tc>
          <w:tcPr>
            <w:tcW w:w="5341" w:type="dxa"/>
          </w:tcPr>
          <w:p w:rsidR="00766E01" w:rsidRDefault="00766E01">
            <w:pPr>
              <w:jc w:val="both"/>
            </w:pPr>
            <w:r>
              <w:t xml:space="preserve">Администрация  </w:t>
            </w:r>
            <w:proofErr w:type="spellStart"/>
            <w:r>
              <w:t>Булгаковского</w:t>
            </w:r>
            <w:proofErr w:type="spellEnd"/>
            <w:r>
              <w:t xml:space="preserve">  сельского  поселения  Духовщинского  района  Смоленской области</w:t>
            </w:r>
          </w:p>
        </w:tc>
      </w:tr>
      <w:tr w:rsidR="00766E01" w:rsidTr="00F21B91">
        <w:tc>
          <w:tcPr>
            <w:tcW w:w="5104" w:type="dxa"/>
          </w:tcPr>
          <w:p w:rsidR="00766E01" w:rsidRDefault="00766E01">
            <w:pPr>
              <w:jc w:val="both"/>
            </w:pPr>
            <w: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5341" w:type="dxa"/>
          </w:tcPr>
          <w:p w:rsidR="00766E01" w:rsidRDefault="00766E01">
            <w:pPr>
              <w:jc w:val="both"/>
            </w:pPr>
            <w:r>
              <w:t xml:space="preserve">Администрация  </w:t>
            </w:r>
            <w:proofErr w:type="spellStart"/>
            <w:r>
              <w:t>Булгаковского</w:t>
            </w:r>
            <w:proofErr w:type="spellEnd"/>
            <w:r>
              <w:t xml:space="preserve">  сельского  поселения  Духовщинского  района  Смоленской области</w:t>
            </w:r>
          </w:p>
        </w:tc>
      </w:tr>
      <w:tr w:rsidR="00766E01" w:rsidTr="00F21B91">
        <w:tc>
          <w:tcPr>
            <w:tcW w:w="5104" w:type="dxa"/>
          </w:tcPr>
          <w:p w:rsidR="00766E01" w:rsidRDefault="00766E01">
            <w:pPr>
              <w:jc w:val="both"/>
              <w:rPr>
                <w:bCs/>
              </w:rPr>
            </w:pPr>
            <w:r>
              <w:t xml:space="preserve">Исполнители основных мероприятий муниципальной программы  </w:t>
            </w:r>
          </w:p>
        </w:tc>
        <w:tc>
          <w:tcPr>
            <w:tcW w:w="5341" w:type="dxa"/>
          </w:tcPr>
          <w:p w:rsidR="00766E01" w:rsidRDefault="00766E01">
            <w:pPr>
              <w:jc w:val="both"/>
            </w:pPr>
            <w:r>
              <w:t xml:space="preserve">Администрация  </w:t>
            </w:r>
            <w:proofErr w:type="spellStart"/>
            <w:r>
              <w:t>Булгаковского</w:t>
            </w:r>
            <w:proofErr w:type="spellEnd"/>
            <w:r>
              <w:t xml:space="preserve">  сельского  поселения  Духовщинского  района  Смоленской области</w:t>
            </w:r>
          </w:p>
        </w:tc>
      </w:tr>
      <w:tr w:rsidR="00766E01" w:rsidTr="00F21B91">
        <w:tc>
          <w:tcPr>
            <w:tcW w:w="5104" w:type="dxa"/>
          </w:tcPr>
          <w:p w:rsidR="00766E01" w:rsidRDefault="00766E01">
            <w:pPr>
              <w:jc w:val="both"/>
            </w:pPr>
            <w:r>
              <w:t xml:space="preserve">Наименование подпрограмм и основных мероприятий   муниципальной программы  </w:t>
            </w:r>
          </w:p>
        </w:tc>
        <w:tc>
          <w:tcPr>
            <w:tcW w:w="5341" w:type="dxa"/>
          </w:tcPr>
          <w:p w:rsidR="00766E01" w:rsidRDefault="00766E0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подпрограммы: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1. «Обеспечение  деятельности  Администрации  </w:t>
            </w:r>
            <w:proofErr w:type="spellStart"/>
            <w:r>
              <w:rPr>
                <w:b/>
              </w:rPr>
              <w:t>Булгаковского</w:t>
            </w:r>
            <w:proofErr w:type="spellEnd"/>
            <w:r>
              <w:rPr>
                <w:b/>
              </w:rPr>
              <w:t xml:space="preserve">  сельского  поселения»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Основные мероприятия</w:t>
            </w:r>
          </w:p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1.Планирование расходов  и  исполнения бюджета. 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2.Ведение реестра расходных обязательств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Целевые показатели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-повышению эффективности использования бюджетных средств и увеличению поступлений налоговых и неналоговых доходов.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Объемы ассигнований: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b/>
                <w:bCs/>
                <w:color w:val="000000"/>
              </w:rPr>
              <w:t xml:space="preserve">Всего  </w:t>
            </w:r>
            <w:r>
              <w:rPr>
                <w:b/>
              </w:rPr>
              <w:t xml:space="preserve">– </w:t>
            </w:r>
            <w:r>
              <w:rPr>
                <w:rFonts w:cs="Arial"/>
                <w:b/>
                <w:bCs/>
                <w:color w:val="000000"/>
              </w:rPr>
              <w:t xml:space="preserve">1 160,5 </w:t>
            </w:r>
            <w:r>
              <w:rPr>
                <w:b/>
              </w:rPr>
              <w:t>тыс. рублей.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2.  «Обеспечение мероприятий  по  другим общегосударственным  вопросам»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Основные мероприятия</w:t>
            </w:r>
          </w:p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1.Планирование расходов  и  исполнения бюджета. 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2.Ведение реестра расходных обязательств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Целевые показатели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-повышению эффективности использования бюджетных средств и увеличению поступлений налоговых и неналоговых доходов.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Объемы ассигнований: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Всего  </w:t>
            </w:r>
            <w:r>
              <w:rPr>
                <w:b/>
              </w:rPr>
              <w:t>– 9</w:t>
            </w:r>
            <w:r>
              <w:rPr>
                <w:rFonts w:cs="Arial"/>
                <w:b/>
                <w:bCs/>
                <w:color w:val="000000"/>
              </w:rPr>
              <w:t xml:space="preserve">,5 </w:t>
            </w:r>
            <w:r>
              <w:rPr>
                <w:b/>
              </w:rPr>
              <w:t>тыс. рублей.</w:t>
            </w:r>
          </w:p>
          <w:p w:rsidR="00766E01" w:rsidRDefault="00766E01">
            <w:pPr>
              <w:jc w:val="both"/>
            </w:pPr>
            <w:r>
              <w:rPr>
                <w:b/>
              </w:rPr>
              <w:t xml:space="preserve">3. «Развитие  и содержание  коммунального   хозяйства   в  </w:t>
            </w:r>
            <w:proofErr w:type="spellStart"/>
            <w:r>
              <w:rPr>
                <w:b/>
              </w:rPr>
              <w:t>Булгаковском</w:t>
            </w:r>
            <w:proofErr w:type="spellEnd"/>
            <w:r>
              <w:rPr>
                <w:b/>
              </w:rPr>
              <w:t xml:space="preserve">  сельском  поселении»</w:t>
            </w:r>
          </w:p>
          <w:p w:rsidR="00766E01" w:rsidRDefault="00766E01">
            <w:pPr>
              <w:jc w:val="both"/>
            </w:pPr>
            <w:r>
              <w:t xml:space="preserve"> О</w:t>
            </w:r>
            <w:r>
              <w:rPr>
                <w:bCs/>
                <w:u w:val="single"/>
              </w:rPr>
              <w:t>сновные мероприятия:</w:t>
            </w:r>
          </w:p>
          <w:p w:rsidR="00766E01" w:rsidRDefault="00766E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21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ремонт  водопроводной  системы  </w:t>
            </w:r>
            <w:proofErr w:type="spellStart"/>
            <w:r>
              <w:rPr>
                <w:bCs/>
              </w:rPr>
              <w:t>Булгаковского</w:t>
            </w:r>
            <w:proofErr w:type="spellEnd"/>
            <w:r>
              <w:rPr>
                <w:bCs/>
              </w:rPr>
              <w:t xml:space="preserve">  сельского  поселения;</w:t>
            </w:r>
          </w:p>
          <w:p w:rsidR="00766E01" w:rsidRDefault="00766E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21"/>
              <w:jc w:val="both"/>
              <w:rPr>
                <w:bCs/>
              </w:rPr>
            </w:pPr>
            <w:r>
              <w:rPr>
                <w:bCs/>
              </w:rPr>
              <w:t xml:space="preserve">ремонт  канализационной  системы  </w:t>
            </w:r>
            <w:proofErr w:type="spellStart"/>
            <w:r>
              <w:rPr>
                <w:bCs/>
              </w:rPr>
              <w:t>Булгаковского</w:t>
            </w:r>
            <w:proofErr w:type="spellEnd"/>
            <w:r>
              <w:rPr>
                <w:bCs/>
              </w:rPr>
              <w:t xml:space="preserve">  сельского  поселения;</w:t>
            </w:r>
          </w:p>
          <w:p w:rsidR="00766E01" w:rsidRDefault="00766E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21"/>
              <w:jc w:val="both"/>
              <w:rPr>
                <w:bCs/>
              </w:rPr>
            </w:pPr>
            <w:r>
              <w:rPr>
                <w:bCs/>
              </w:rPr>
              <w:t>расширение сетей газоснабжения;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сбор  и  вывоз  твердых  бытовых  отходов  на  территории  </w:t>
            </w:r>
            <w:proofErr w:type="spellStart"/>
            <w:r>
              <w:rPr>
                <w:bCs/>
              </w:rPr>
              <w:t>Булгаковского</w:t>
            </w:r>
            <w:proofErr w:type="spellEnd"/>
            <w:r>
              <w:rPr>
                <w:bCs/>
              </w:rPr>
              <w:t xml:space="preserve">  сельского  поселения.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Целевые показатели</w:t>
            </w:r>
          </w:p>
          <w:p w:rsidR="00766E01" w:rsidRDefault="00766E01">
            <w:pPr>
              <w:jc w:val="both"/>
            </w:pPr>
            <w:r>
              <w:t xml:space="preserve">- количество аварий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  <w:r>
              <w:t xml:space="preserve"> сетей коммунальной инфраструктуры;</w:t>
            </w:r>
          </w:p>
          <w:p w:rsidR="00766E01" w:rsidRDefault="00766E01">
            <w:pPr>
              <w:jc w:val="both"/>
            </w:pPr>
            <w:r>
              <w:t xml:space="preserve">- протяженность отремонтированных  сетей водоснабжения и водоотведения; </w:t>
            </w:r>
          </w:p>
          <w:p w:rsidR="00766E01" w:rsidRDefault="00766E01">
            <w:pPr>
              <w:jc w:val="both"/>
            </w:pPr>
            <w:r>
              <w:t>- улучшение  качества  воды;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- улучшение  экологического  состояния  поселения.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Объемы ассигнований: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Всего  - </w:t>
            </w:r>
            <w:r>
              <w:rPr>
                <w:b/>
              </w:rPr>
              <w:t xml:space="preserve"> 2140</w:t>
            </w:r>
            <w:r>
              <w:rPr>
                <w:rFonts w:cs="Arial"/>
                <w:b/>
                <w:bCs/>
                <w:color w:val="000000"/>
              </w:rPr>
              <w:t xml:space="preserve">,9 </w:t>
            </w:r>
            <w:r>
              <w:rPr>
                <w:b/>
              </w:rPr>
              <w:t>тыс. рублей.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4. «Благоустройство  территорий </w:t>
            </w:r>
            <w:proofErr w:type="spellStart"/>
            <w:r>
              <w:rPr>
                <w:b/>
              </w:rPr>
              <w:t>Булгаковского</w:t>
            </w:r>
            <w:proofErr w:type="spellEnd"/>
            <w:r>
              <w:rPr>
                <w:b/>
              </w:rPr>
              <w:t xml:space="preserve"> сельского поселения»</w:t>
            </w:r>
          </w:p>
          <w:p w:rsidR="00766E01" w:rsidRDefault="00766E01">
            <w:pPr>
              <w:jc w:val="both"/>
            </w:pPr>
            <w:r>
              <w:t>О</w:t>
            </w:r>
            <w:r>
              <w:rPr>
                <w:bCs/>
                <w:u w:val="single"/>
              </w:rPr>
              <w:t>сновные мероприятия: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организация  уличного  освещения;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содержание  мест захоронения;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r>
              <w:t>прочие  мероприятия  по  благоустройству  территории.</w:t>
            </w:r>
            <w:r>
              <w:rPr>
                <w:b/>
              </w:rPr>
              <w:t xml:space="preserve">  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Целевые показатели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 создание  благоприятных  условий  для  жизни  людей;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улучшение  качества  жизни  людей;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 улучшение экологической обстановки;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- противопожарная  защита  населения.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Объемы ассигнований: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Всего  </w:t>
            </w:r>
            <w:r>
              <w:rPr>
                <w:b/>
              </w:rPr>
              <w:t>– 217,0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</w:rPr>
              <w:t>тыс. рублей.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5. «Пенсионное обеспечение лиц,  замещающих  муниципальные  должности  и  должности  муниципальной  службы  в  </w:t>
            </w:r>
            <w:proofErr w:type="spellStart"/>
            <w:r>
              <w:rPr>
                <w:b/>
              </w:rPr>
              <w:t>Булгаковском</w:t>
            </w:r>
            <w:proofErr w:type="spellEnd"/>
            <w:r>
              <w:rPr>
                <w:b/>
              </w:rPr>
              <w:t xml:space="preserve"> сельском  поселении»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Целевые показатели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-  эффективное  использование  бюджетных  средств;</w:t>
            </w:r>
            <w:r>
              <w:br/>
              <w:t>- соблюдение  условий  соглашений.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Объемы ассигнований: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Всего  </w:t>
            </w:r>
            <w:r>
              <w:rPr>
                <w:b/>
              </w:rPr>
              <w:t xml:space="preserve">– </w:t>
            </w:r>
            <w:r>
              <w:rPr>
                <w:rFonts w:cs="Arial"/>
                <w:b/>
                <w:bCs/>
                <w:color w:val="000000"/>
              </w:rPr>
              <w:t xml:space="preserve">117,9 </w:t>
            </w:r>
            <w:r>
              <w:rPr>
                <w:b/>
              </w:rPr>
              <w:t>тыс. рублей.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6. «Землеустройство и землепользование» на территории </w:t>
            </w:r>
            <w:proofErr w:type="spellStart"/>
            <w:r>
              <w:rPr>
                <w:b/>
              </w:rPr>
              <w:t>Булгаковского</w:t>
            </w:r>
            <w:proofErr w:type="spellEnd"/>
            <w:r>
              <w:rPr>
                <w:b/>
              </w:rPr>
              <w:t xml:space="preserve">  сельского  поселения</w:t>
            </w:r>
          </w:p>
          <w:p w:rsidR="00766E01" w:rsidRDefault="00766E01">
            <w:pPr>
              <w:jc w:val="both"/>
            </w:pPr>
            <w:r>
              <w:t>О</w:t>
            </w:r>
            <w:r>
              <w:rPr>
                <w:bCs/>
                <w:u w:val="single"/>
              </w:rPr>
              <w:t>сновные мероприятия:</w:t>
            </w:r>
          </w:p>
          <w:p w:rsidR="00766E01" w:rsidRDefault="00766E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21"/>
              <w:jc w:val="both"/>
              <w:rPr>
                <w:bCs/>
              </w:rPr>
            </w:pPr>
            <w:r>
              <w:rPr>
                <w:bCs/>
              </w:rPr>
              <w:t xml:space="preserve">выполнение межевого плана на земельный участок для «Расширение сетей газоснабжения </w:t>
            </w:r>
            <w:proofErr w:type="spellStart"/>
            <w:r>
              <w:rPr>
                <w:bCs/>
              </w:rPr>
              <w:t>д.Зимец</w:t>
            </w:r>
            <w:proofErr w:type="spellEnd"/>
            <w:r>
              <w:rPr>
                <w:bCs/>
              </w:rPr>
              <w:t xml:space="preserve"> Духовщинского района Смоленской области».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Целевые показатели</w:t>
            </w:r>
          </w:p>
          <w:p w:rsidR="00766E01" w:rsidRDefault="00766E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21"/>
              <w:jc w:val="both"/>
              <w:rPr>
                <w:bCs/>
              </w:rPr>
            </w:pPr>
            <w:r>
              <w:t xml:space="preserve"> выполнение кадастровых работ по составлению межевого плана на земельный участок для </w:t>
            </w:r>
            <w:r>
              <w:rPr>
                <w:bCs/>
              </w:rPr>
              <w:t xml:space="preserve">«Расширение сетей газоснабжения </w:t>
            </w:r>
            <w:proofErr w:type="spellStart"/>
            <w:r>
              <w:rPr>
                <w:bCs/>
              </w:rPr>
              <w:t>д.Зимец</w:t>
            </w:r>
            <w:proofErr w:type="spellEnd"/>
            <w:r>
              <w:rPr>
                <w:bCs/>
              </w:rPr>
              <w:t xml:space="preserve"> Духовщинского района Смоленской области».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Объемы ассигнований: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Всего  - 50,0 </w:t>
            </w:r>
            <w:r>
              <w:rPr>
                <w:b/>
              </w:rPr>
              <w:t>тыс. рублей.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66E01" w:rsidTr="00F21B91">
        <w:trPr>
          <w:trHeight w:val="1327"/>
        </w:trPr>
        <w:tc>
          <w:tcPr>
            <w:tcW w:w="5104" w:type="dxa"/>
          </w:tcPr>
          <w:p w:rsidR="00766E01" w:rsidRDefault="00766E01">
            <w:pPr>
              <w:jc w:val="both"/>
            </w:pPr>
            <w:r>
              <w:lastRenderedPageBreak/>
              <w:t xml:space="preserve">Цель муниципальной программы  </w:t>
            </w:r>
          </w:p>
        </w:tc>
        <w:tc>
          <w:tcPr>
            <w:tcW w:w="5341" w:type="dxa"/>
          </w:tcPr>
          <w:p w:rsidR="00766E01" w:rsidRDefault="00766E01">
            <w:pPr>
              <w:jc w:val="both"/>
            </w:pPr>
            <w:r>
              <w:t xml:space="preserve">Создание условий для эффективного исполнения полномочий органов местного самоуправления </w:t>
            </w:r>
            <w:proofErr w:type="spellStart"/>
            <w:r>
              <w:t>Булгаковского</w:t>
            </w:r>
            <w:proofErr w:type="spellEnd"/>
            <w:r>
              <w:t xml:space="preserve"> сельского  поселения</w:t>
            </w:r>
          </w:p>
        </w:tc>
      </w:tr>
      <w:tr w:rsidR="00766E01" w:rsidTr="00F21B91">
        <w:tc>
          <w:tcPr>
            <w:tcW w:w="5104" w:type="dxa"/>
          </w:tcPr>
          <w:p w:rsidR="00766E01" w:rsidRDefault="00766E01">
            <w:pPr>
              <w:rPr>
                <w:bCs/>
              </w:rPr>
            </w:pPr>
            <w:r>
              <w:t xml:space="preserve">Сроки (этапы) реализации  муниципальной программы  </w:t>
            </w:r>
          </w:p>
        </w:tc>
        <w:tc>
          <w:tcPr>
            <w:tcW w:w="5341" w:type="dxa"/>
          </w:tcPr>
          <w:p w:rsidR="00766E01" w:rsidRDefault="00766E01">
            <w:r>
              <w:t>2016 год</w:t>
            </w:r>
          </w:p>
        </w:tc>
      </w:tr>
      <w:tr w:rsidR="00766E01" w:rsidTr="00F21B91">
        <w:trPr>
          <w:trHeight w:val="840"/>
        </w:trPr>
        <w:tc>
          <w:tcPr>
            <w:tcW w:w="5104" w:type="dxa"/>
          </w:tcPr>
          <w:p w:rsidR="00766E01" w:rsidRDefault="00766E01">
            <w:pPr>
              <w:rPr>
                <w:bCs/>
              </w:rPr>
            </w:pPr>
            <w:r>
              <w:t xml:space="preserve">Объемы ассигнований муниципальной программы  </w:t>
            </w:r>
          </w:p>
        </w:tc>
        <w:tc>
          <w:tcPr>
            <w:tcW w:w="5341" w:type="dxa"/>
          </w:tcPr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Общий объем </w:t>
            </w:r>
            <w:r>
              <w:rPr>
                <w:rFonts w:cs="Arial"/>
              </w:rPr>
              <w:t>ассигнований</w:t>
            </w:r>
            <w:r>
              <w:t xml:space="preserve"> муниципальной программы  </w:t>
            </w:r>
            <w:r w:rsidRPr="003B7736">
              <w:rPr>
                <w:b/>
              </w:rPr>
              <w:t>3695</w:t>
            </w:r>
            <w:r w:rsidRPr="003B7736">
              <w:rPr>
                <w:rFonts w:cs="Arial"/>
                <w:b/>
                <w:bCs/>
                <w:color w:val="000000"/>
              </w:rPr>
              <w:t xml:space="preserve">,8 </w:t>
            </w:r>
            <w:r w:rsidRPr="003B7736">
              <w:rPr>
                <w:b/>
              </w:rPr>
              <w:t>тыс. рублей</w:t>
            </w:r>
          </w:p>
        </w:tc>
      </w:tr>
      <w:tr w:rsidR="00766E01" w:rsidTr="00F21B91">
        <w:tc>
          <w:tcPr>
            <w:tcW w:w="5104" w:type="dxa"/>
          </w:tcPr>
          <w:p w:rsidR="00766E01" w:rsidRDefault="00766E01">
            <w:pPr>
              <w:rPr>
                <w:bCs/>
              </w:rPr>
            </w:pPr>
            <w:r>
              <w:t>Ожидаемые результаты реализации муниципальной  программы</w:t>
            </w:r>
          </w:p>
        </w:tc>
        <w:tc>
          <w:tcPr>
            <w:tcW w:w="5341" w:type="dxa"/>
          </w:tcPr>
          <w:p w:rsidR="00766E01" w:rsidRDefault="00766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-повышение эффективности  муниципального  управления;</w:t>
            </w:r>
          </w:p>
          <w:p w:rsidR="00766E01" w:rsidRDefault="00766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-повышение обоснованности, эффективности и     прозрачности бюджетных расходов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Булгаковского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поселения;</w:t>
            </w:r>
          </w:p>
          <w:p w:rsidR="00766E01" w:rsidRDefault="00766E01">
            <w:pPr>
              <w:tabs>
                <w:tab w:val="left" w:pos="1983"/>
                <w:tab w:val="left" w:pos="3678"/>
              </w:tabs>
              <w:ind w:left="20" w:right="20"/>
              <w:jc w:val="both"/>
            </w:pPr>
            <w:r>
              <w:rPr>
                <w:bCs/>
              </w:rPr>
              <w:t>- качественная организация исполнения местного бюджета.</w:t>
            </w:r>
          </w:p>
        </w:tc>
      </w:tr>
    </w:tbl>
    <w:p w:rsidR="00766E01" w:rsidRDefault="00766E01" w:rsidP="00F21B91"/>
    <w:p w:rsidR="00766E01" w:rsidRDefault="00766E01" w:rsidP="00F21B91">
      <w:pPr>
        <w:pStyle w:val="af1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характеристика текущего состояния сферы реализации </w:t>
      </w:r>
    </w:p>
    <w:p w:rsidR="00766E01" w:rsidRDefault="00766E01" w:rsidP="00F21B91">
      <w:pPr>
        <w:pStyle w:val="af1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С каждым годом роль бюджета как важнейшего инструмента социально-экономической политики в </w:t>
      </w:r>
      <w:proofErr w:type="spellStart"/>
      <w:r>
        <w:t>Булгаковском</w:t>
      </w:r>
      <w:proofErr w:type="spellEnd"/>
      <w:r>
        <w:t xml:space="preserve">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Эффективное, ответственное и прозрачное эффективное  управление является базовым условием для повышения уровня и качества жизни населения </w:t>
      </w:r>
      <w:proofErr w:type="spellStart"/>
      <w:r>
        <w:t>Булгаковского</w:t>
      </w:r>
      <w:proofErr w:type="spellEnd"/>
      <w:r>
        <w:t xml:space="preserve">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</w:t>
      </w:r>
      <w:proofErr w:type="spellStart"/>
      <w:r>
        <w:t>Булгаковского</w:t>
      </w:r>
      <w:proofErr w:type="spellEnd"/>
      <w:r>
        <w:t xml:space="preserve"> сельского поселения.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Основными результатами реализации бюджетных реформ последних лет стали: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формирование и исполнение местного бюджета по предусмотренным Бюджетным кодексом Российской Федерации единым правилам;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внедрение в бюджетный процесс среднесрочного бюджетного планирования;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услуг;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финансовое обеспечение реформы и развития местного самоуправления;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осуществление планирования и исполнения местного бюджета с применением электронного документооборота.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ind w:firstLine="540"/>
        <w:jc w:val="right"/>
      </w:pPr>
      <w:r>
        <w:t>Таблица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Основные показатели  бюджета </w:t>
      </w:r>
      <w:proofErr w:type="spellStart"/>
      <w:r>
        <w:t>Булгаковского</w:t>
      </w:r>
      <w:proofErr w:type="spellEnd"/>
      <w:r>
        <w:t xml:space="preserve"> сельского поселения Духовщинского  района  Смоленской  области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jc w:val="right"/>
      </w:pPr>
      <w:r>
        <w:t>(</w:t>
      </w:r>
      <w:proofErr w:type="spellStart"/>
      <w:r>
        <w:t>тыс.руб</w:t>
      </w:r>
      <w:proofErr w:type="spellEnd"/>
      <w: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9"/>
        <w:gridCol w:w="1409"/>
        <w:gridCol w:w="1271"/>
        <w:gridCol w:w="1150"/>
        <w:gridCol w:w="1150"/>
        <w:gridCol w:w="1150"/>
      </w:tblGrid>
      <w:tr w:rsidR="00766E01" w:rsidTr="00F21B91">
        <w:tc>
          <w:tcPr>
            <w:tcW w:w="3619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1409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2011 год</w:t>
            </w:r>
          </w:p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271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2012 год</w:t>
            </w:r>
          </w:p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150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2013 год</w:t>
            </w:r>
          </w:p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150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150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</w:tr>
      <w:tr w:rsidR="00766E01" w:rsidTr="00F21B91">
        <w:tc>
          <w:tcPr>
            <w:tcW w:w="3619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Доходы</w:t>
            </w:r>
          </w:p>
        </w:tc>
        <w:tc>
          <w:tcPr>
            <w:tcW w:w="1409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2 907,8</w:t>
            </w:r>
          </w:p>
        </w:tc>
        <w:tc>
          <w:tcPr>
            <w:tcW w:w="1271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2 851,3</w:t>
            </w:r>
          </w:p>
        </w:tc>
        <w:tc>
          <w:tcPr>
            <w:tcW w:w="1150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3 016,9</w:t>
            </w:r>
          </w:p>
        </w:tc>
        <w:tc>
          <w:tcPr>
            <w:tcW w:w="1150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2 715,2</w:t>
            </w:r>
          </w:p>
        </w:tc>
        <w:tc>
          <w:tcPr>
            <w:tcW w:w="1150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4459,5</w:t>
            </w:r>
          </w:p>
        </w:tc>
      </w:tr>
      <w:tr w:rsidR="00766E01" w:rsidTr="00F21B91">
        <w:tc>
          <w:tcPr>
            <w:tcW w:w="3619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Расходы</w:t>
            </w:r>
          </w:p>
        </w:tc>
        <w:tc>
          <w:tcPr>
            <w:tcW w:w="1409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2 880,7</w:t>
            </w:r>
          </w:p>
        </w:tc>
        <w:tc>
          <w:tcPr>
            <w:tcW w:w="1271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2 829,3</w:t>
            </w:r>
          </w:p>
        </w:tc>
        <w:tc>
          <w:tcPr>
            <w:tcW w:w="1150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3 139,3</w:t>
            </w:r>
          </w:p>
        </w:tc>
        <w:tc>
          <w:tcPr>
            <w:tcW w:w="1150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2 699,1</w:t>
            </w:r>
          </w:p>
        </w:tc>
        <w:tc>
          <w:tcPr>
            <w:tcW w:w="1150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766E01" w:rsidTr="00F21B91">
        <w:tc>
          <w:tcPr>
            <w:tcW w:w="3619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</w:pPr>
            <w:r>
              <w:t>Профицит (+), дефицит (-)</w:t>
            </w:r>
          </w:p>
        </w:tc>
        <w:tc>
          <w:tcPr>
            <w:tcW w:w="1409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27,1</w:t>
            </w:r>
          </w:p>
        </w:tc>
        <w:tc>
          <w:tcPr>
            <w:tcW w:w="1271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  <w:tc>
          <w:tcPr>
            <w:tcW w:w="1150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-122,4</w:t>
            </w:r>
          </w:p>
        </w:tc>
        <w:tc>
          <w:tcPr>
            <w:tcW w:w="1150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50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766E01" w:rsidTr="00F21B91">
        <w:tc>
          <w:tcPr>
            <w:tcW w:w="3619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Среднедушевой доход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409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  <w:tc>
          <w:tcPr>
            <w:tcW w:w="1271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3.8</w:t>
            </w:r>
          </w:p>
        </w:tc>
        <w:tc>
          <w:tcPr>
            <w:tcW w:w="1150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1150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  <w:tc>
          <w:tcPr>
            <w:tcW w:w="1150" w:type="dxa"/>
          </w:tcPr>
          <w:p w:rsidR="00766E01" w:rsidRDefault="00766E0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</w:p>
    <w:p w:rsidR="00766E01" w:rsidRDefault="00766E01" w:rsidP="00F21B91">
      <w:pPr>
        <w:pStyle w:val="a3"/>
        <w:suppressAutoHyphen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итогам 2014 года динамика на  снижение основных показателей  бюджета </w:t>
      </w:r>
      <w:proofErr w:type="spellStart"/>
      <w:r>
        <w:rPr>
          <w:sz w:val="24"/>
          <w:szCs w:val="24"/>
        </w:rPr>
        <w:t>Булгаковского</w:t>
      </w:r>
      <w:proofErr w:type="spellEnd"/>
      <w:r>
        <w:rPr>
          <w:sz w:val="24"/>
          <w:szCs w:val="24"/>
        </w:rPr>
        <w:t xml:space="preserve">  сельского поселения Духовщинского района Смоленской  области относительно уровня 2013 года.</w:t>
      </w:r>
    </w:p>
    <w:p w:rsidR="00766E01" w:rsidRDefault="00766E01" w:rsidP="00F21B9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 бюджета </w:t>
      </w:r>
      <w:proofErr w:type="spellStart"/>
      <w:r>
        <w:rPr>
          <w:sz w:val="24"/>
          <w:szCs w:val="24"/>
        </w:rPr>
        <w:t>Булгаковского</w:t>
      </w:r>
      <w:proofErr w:type="spellEnd"/>
      <w:r>
        <w:rPr>
          <w:sz w:val="24"/>
          <w:szCs w:val="24"/>
        </w:rPr>
        <w:t xml:space="preserve"> сельского поселения  за 2014 год составило: по доходам – </w:t>
      </w:r>
      <w:r>
        <w:t xml:space="preserve">2 715,2 </w:t>
      </w:r>
      <w:r>
        <w:rPr>
          <w:sz w:val="24"/>
          <w:szCs w:val="24"/>
        </w:rPr>
        <w:t xml:space="preserve">тыс. рублей и по расходам – 2 699,1тыс. рублей, что составляет  90,0 процентов или на 30,17 тыс. рублей ниже показателей 2013 года по доходам и 86,0 процента или на 440,2 тыс. рублей ниже – по расходам. По результатам исполнения  бюджета сложился профицит 16,1 тыс. рублей. </w:t>
      </w:r>
    </w:p>
    <w:p w:rsidR="00766E01" w:rsidRDefault="00766E01" w:rsidP="00F21B9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Среднедушевой бюджетный доход на жителя </w:t>
      </w:r>
      <w:proofErr w:type="spellStart"/>
      <w:r>
        <w:rPr>
          <w:sz w:val="24"/>
          <w:szCs w:val="24"/>
        </w:rPr>
        <w:t>Булгаковского</w:t>
      </w:r>
      <w:proofErr w:type="spellEnd"/>
      <w:r>
        <w:rPr>
          <w:sz w:val="24"/>
          <w:szCs w:val="24"/>
        </w:rPr>
        <w:t xml:space="preserve"> сельского поселения составил  3,8 тыс. рублей,  что  составляет  92,7 процентов от  уровня 2013 года </w:t>
      </w:r>
    </w:p>
    <w:p w:rsidR="00766E01" w:rsidRDefault="00766E01" w:rsidP="00F21B91">
      <w:pPr>
        <w:pStyle w:val="a3"/>
        <w:widowControl w:val="0"/>
        <w:suppressAutoHyphen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Несмотря на  положительную  тенденцию,  необходимо  дальнейшее  совершенствование и развитие бюджетного процесса.  Оптимизация работы по повышению эффективности управления невозможна без принятия действенных мер по решению ряда проблем. </w:t>
      </w:r>
    </w:p>
    <w:p w:rsidR="00766E01" w:rsidRDefault="00766E01" w:rsidP="00F21B91">
      <w:pPr>
        <w:pStyle w:val="a3"/>
        <w:widowControl w:val="0"/>
        <w:suppressAutoHyphen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их числе:</w:t>
      </w:r>
    </w:p>
    <w:p w:rsidR="00766E01" w:rsidRDefault="00766E01" w:rsidP="00F21B91">
      <w:pPr>
        <w:pStyle w:val="a3"/>
        <w:widowControl w:val="0"/>
        <w:suppressAutoHyphen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в полной мере </w:t>
      </w:r>
      <w:proofErr w:type="spellStart"/>
      <w:r>
        <w:rPr>
          <w:sz w:val="24"/>
          <w:szCs w:val="24"/>
        </w:rPr>
        <w:t>приоритезации</w:t>
      </w:r>
      <w:proofErr w:type="spellEnd"/>
      <w:r>
        <w:rPr>
          <w:sz w:val="24"/>
          <w:szCs w:val="24"/>
        </w:rPr>
        <w:t xml:space="preserve">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766E01" w:rsidRDefault="00766E01" w:rsidP="00F21B91">
      <w:pPr>
        <w:pStyle w:val="a3"/>
        <w:suppressAutoHyphen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предоставления муниципальных услуг;</w:t>
      </w:r>
    </w:p>
    <w:p w:rsidR="00766E01" w:rsidRDefault="00766E01" w:rsidP="00F21B91">
      <w:pPr>
        <w:pStyle w:val="a3"/>
        <w:suppressAutoHyphen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внедрение четкой системы оценки эффективности бюджетных расходов, дальнейшее развитие системы программно-целевого метода бюджетного планирования, муниципального финансового контроля, межбюджетных отношений;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решение задачи по долгосрочному бюджетному планированию;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  <w:rPr>
          <w:color w:val="993300"/>
        </w:rPr>
      </w:pPr>
      <w:r>
        <w:t>создание единой информационной системы осуществления бюджетного процесса, интегрированной в деятельность всех участников бюджетного процесса.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Изменения в Бюджетный кодекс Российской Федерации в части регулирования государственного (муниципального) финансового контроля, внесенные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Федерации», и принятие Федерального </w:t>
      </w:r>
      <w:hyperlink r:id="rId6" w:history="1">
        <w:r>
          <w:rPr>
            <w:rStyle w:val="a4"/>
          </w:rPr>
          <w:t>закон</w:t>
        </w:r>
      </w:hyperlink>
      <w:r>
        <w:t xml:space="preserve">а от 05.04.2013 № 44-ФЗ «О контрактной системе в сфере закупок товаров, работ, услуг для обеспечения государственных и муниципальных нужд» требуют дальнейшего развития системы управления  и муниципального финансового контроля </w:t>
      </w:r>
      <w:proofErr w:type="spellStart"/>
      <w:r>
        <w:t>Булгаковского</w:t>
      </w:r>
      <w:proofErr w:type="spellEnd"/>
      <w:r>
        <w:t xml:space="preserve"> сельского поселения.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Прогноз развития сферы реализации муниципальной программы и  ее  подпрограмм в существенной степени зависит от разработки и утверждения долгосрочных параметров бюджета </w:t>
      </w:r>
      <w:proofErr w:type="spellStart"/>
      <w:r>
        <w:t>Булгаковского</w:t>
      </w:r>
      <w:proofErr w:type="spellEnd"/>
      <w:r>
        <w:t xml:space="preserve"> сельского поселения, в связи с чем муниципальная программа определяет принципиальные тенденции развития </w:t>
      </w:r>
      <w:proofErr w:type="spellStart"/>
      <w:r>
        <w:t>Булгаковского</w:t>
      </w:r>
      <w:proofErr w:type="spellEnd"/>
      <w:r>
        <w:t xml:space="preserve">  сельского поселения.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Основным риском реализации программы является возможное снижение темпов экономического роста, что может повлечь увеличение дефицита бюджета </w:t>
      </w:r>
      <w:proofErr w:type="spellStart"/>
      <w:r>
        <w:t>Булгаковского</w:t>
      </w:r>
      <w:proofErr w:type="spellEnd"/>
      <w:r>
        <w:t xml:space="preserve"> сельского поселения.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соответствующего прогнозу доходов.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Муниципальная программа имеет существенные отличия от большинства других муниципальных программ. Она является «обеспечивающей»,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  <w:rPr>
          <w:color w:val="993300"/>
        </w:rPr>
      </w:pPr>
      <w:r>
        <w:t xml:space="preserve">Следует  учитывать, что качество управления, в том числе эффективность расходов бюджета </w:t>
      </w:r>
      <w:proofErr w:type="spellStart"/>
      <w:r>
        <w:t>Булгаковского</w:t>
      </w:r>
      <w:proofErr w:type="spellEnd"/>
      <w:r>
        <w:t xml:space="preserve"> сельского поселения, зависит от действий всех участников бюджетного процесса, осуществляющего организацию составления и исполнения местного бюджета.</w:t>
      </w:r>
    </w:p>
    <w:p w:rsidR="00766E01" w:rsidRDefault="00766E01" w:rsidP="00F21B91">
      <w:pPr>
        <w:pStyle w:val="af1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Основные приоритеты муниципальной политики в сфере реализации муниципальной программы определены в следующих стратегических документах: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- бюджетном </w:t>
      </w:r>
      <w:hyperlink r:id="rId7" w:history="1">
        <w:r>
          <w:rPr>
            <w:rStyle w:val="a4"/>
          </w:rPr>
          <w:t>послани</w:t>
        </w:r>
      </w:hyperlink>
      <w:r>
        <w:t xml:space="preserve">и Президента Российской Федерации о бюджетной политике в 2014-2016 годах; 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lastRenderedPageBreak/>
        <w:t>- стратегии социально-экономического развития Духовщинского района на период до 2020 года;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- основных </w:t>
      </w:r>
      <w:hyperlink r:id="rId8" w:history="1">
        <w:r>
          <w:rPr>
            <w:rStyle w:val="a4"/>
          </w:rPr>
          <w:t>направления</w:t>
        </w:r>
      </w:hyperlink>
      <w:r>
        <w:t xml:space="preserve">х бюджетной и налоговой политики </w:t>
      </w:r>
      <w:proofErr w:type="spellStart"/>
      <w:r>
        <w:t>Булгаковского</w:t>
      </w:r>
      <w:proofErr w:type="spellEnd"/>
      <w:r>
        <w:t xml:space="preserve"> сельского поселения на очередной финансовый год. 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Основная цель муниципальной программы: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- создание условий для эффективного исполнения полномочий органов местного самоуправления </w:t>
      </w:r>
      <w:proofErr w:type="spellStart"/>
      <w:r>
        <w:t>Булгаковского</w:t>
      </w:r>
      <w:proofErr w:type="spellEnd"/>
      <w:r>
        <w:t xml:space="preserve"> сельского  поселения.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Достижение цели муниципальной программы будет осуществляться путем проведения эффективной бюджетной политики.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Кроме того, на достижение цели муниципальной программы направлены решаемые в составе подпрограмм задачи и основные мероприятия в своей совокупности. 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Состав подпрограмм и задач муниципальной программы приведен в ее паспорте.</w:t>
      </w:r>
    </w:p>
    <w:p w:rsidR="00766E01" w:rsidRDefault="00766E01" w:rsidP="00F21B91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</w:pPr>
      <w:r>
        <w:t>Паспорт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в виде целевых индикаторов и показателей муниципальной программы.</w:t>
      </w:r>
    </w:p>
    <w:p w:rsidR="00766E01" w:rsidRDefault="00766E01" w:rsidP="00F21B91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</w:pPr>
      <w:r>
        <w:t>Основные ожидаемые результаты реализации программы.</w:t>
      </w:r>
    </w:p>
    <w:p w:rsidR="00766E01" w:rsidRDefault="00766E01" w:rsidP="00F21B9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1)повышение эффективности  муниципального  управления;</w:t>
      </w:r>
    </w:p>
    <w:p w:rsidR="00766E01" w:rsidRDefault="00766E01" w:rsidP="00F21B91">
      <w:pPr>
        <w:tabs>
          <w:tab w:val="left" w:pos="720"/>
        </w:tabs>
        <w:suppressAutoHyphens/>
        <w:autoSpaceDE w:val="0"/>
        <w:autoSpaceDN w:val="0"/>
        <w:adjustRightInd w:val="0"/>
        <w:jc w:val="both"/>
      </w:pPr>
      <w:r>
        <w:t xml:space="preserve"> </w:t>
      </w:r>
      <w:r>
        <w:tab/>
        <w:t>Указанный результат будет достигнут за счет наращивания собственной доходной базы.</w:t>
      </w:r>
    </w:p>
    <w:p w:rsidR="00766E01" w:rsidRDefault="00766E01" w:rsidP="00F21B91">
      <w:pPr>
        <w:tabs>
          <w:tab w:val="left" w:pos="900"/>
        </w:tabs>
        <w:suppressAutoHyphens/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766E01" w:rsidRDefault="00766E01" w:rsidP="00F21B9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2)повышение обоснованности, эффективности и     прозрачности бюджетных расходов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Булгаковского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поселения;</w:t>
      </w:r>
    </w:p>
    <w:p w:rsidR="00766E01" w:rsidRDefault="00766E01" w:rsidP="00F21B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качественная организация исполнения местного бюджета.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Указанный результат будет достигнут за счет обеспечения исполнения расходных обязательств </w:t>
      </w:r>
      <w:proofErr w:type="spellStart"/>
      <w:r>
        <w:t>Булгаковского</w:t>
      </w:r>
      <w:proofErr w:type="spellEnd"/>
      <w:r>
        <w:t xml:space="preserve"> сельского поселения  при сохранении долгосрочной сбалансированности и устойчивости бюджета поселения, оптимальной долговой нагрузки с созданием механизмов и условий для оценки эффективности бюджетных расходов.</w:t>
      </w:r>
    </w:p>
    <w:p w:rsidR="00766E01" w:rsidRDefault="00766E01" w:rsidP="00F21B91">
      <w:pPr>
        <w:pStyle w:val="af1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Обоснование выделения подпрограмм муниципальной программы, обобщенная характеристика основных мероприятий </w:t>
      </w:r>
    </w:p>
    <w:p w:rsidR="00766E01" w:rsidRDefault="00766E01" w:rsidP="00F21B91">
      <w:pPr>
        <w:pStyle w:val="af1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Муниципальная программа включает в своем составе  подпрограмм:</w:t>
      </w:r>
    </w:p>
    <w:p w:rsidR="00766E01" w:rsidRDefault="00766E01" w:rsidP="00F21B91">
      <w:pPr>
        <w:pStyle w:val="a3"/>
        <w:suppressAutoHyphen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Обеспечение  деятельности  Администрации  </w:t>
      </w:r>
      <w:proofErr w:type="spellStart"/>
      <w:r>
        <w:rPr>
          <w:sz w:val="24"/>
          <w:szCs w:val="24"/>
        </w:rPr>
        <w:t>Булгаковского</w:t>
      </w:r>
      <w:proofErr w:type="spellEnd"/>
      <w:r>
        <w:rPr>
          <w:sz w:val="24"/>
          <w:szCs w:val="24"/>
        </w:rPr>
        <w:t xml:space="preserve">  сельского  поселения.</w:t>
      </w:r>
    </w:p>
    <w:p w:rsidR="00766E01" w:rsidRDefault="00766E01" w:rsidP="00F21B91">
      <w:pPr>
        <w:pStyle w:val="a3"/>
        <w:suppressAutoHyphen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Обеспечение мероприятий  по  другим общегосударственным  вопросам.</w:t>
      </w:r>
    </w:p>
    <w:p w:rsidR="00766E01" w:rsidRDefault="00766E01" w:rsidP="00F21B91">
      <w:pPr>
        <w:pStyle w:val="a3"/>
        <w:suppressAutoHyphen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Развитие  и содержание  коммунального   хозяйства   в  </w:t>
      </w:r>
      <w:proofErr w:type="spellStart"/>
      <w:r>
        <w:rPr>
          <w:sz w:val="24"/>
          <w:szCs w:val="24"/>
        </w:rPr>
        <w:t>Булгаковском</w:t>
      </w:r>
      <w:proofErr w:type="spellEnd"/>
      <w:r>
        <w:rPr>
          <w:sz w:val="24"/>
          <w:szCs w:val="24"/>
        </w:rPr>
        <w:t xml:space="preserve">  сельском  поселении.</w:t>
      </w:r>
    </w:p>
    <w:p w:rsidR="00766E01" w:rsidRDefault="00766E01" w:rsidP="00F21B91">
      <w:pPr>
        <w:pStyle w:val="a3"/>
        <w:suppressAutoHyphen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Благоустройство  территорий </w:t>
      </w:r>
      <w:proofErr w:type="spellStart"/>
      <w:r>
        <w:rPr>
          <w:sz w:val="24"/>
          <w:szCs w:val="24"/>
        </w:rPr>
        <w:t>Булгаковского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766E01" w:rsidRDefault="00766E01" w:rsidP="00F21B91">
      <w:pPr>
        <w:pStyle w:val="a3"/>
        <w:suppressAutoHyphen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Пенсионное обеспечение лиц,  замещающих  муниципальные  должности  и  должности  муниципальной  службы  в  </w:t>
      </w:r>
      <w:proofErr w:type="spellStart"/>
      <w:r>
        <w:rPr>
          <w:sz w:val="24"/>
          <w:szCs w:val="24"/>
        </w:rPr>
        <w:t>Булгаковском</w:t>
      </w:r>
      <w:proofErr w:type="spellEnd"/>
      <w:r>
        <w:rPr>
          <w:sz w:val="24"/>
          <w:szCs w:val="24"/>
        </w:rPr>
        <w:t xml:space="preserve"> сельском  поселении.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left="143" w:firstLine="708"/>
        <w:jc w:val="both"/>
      </w:pPr>
      <w:r>
        <w:t xml:space="preserve">6) Развитие  и  содержание жилищного  хозяйства  в  </w:t>
      </w:r>
      <w:proofErr w:type="spellStart"/>
      <w:r>
        <w:t>Булгаковском</w:t>
      </w:r>
      <w:proofErr w:type="spellEnd"/>
      <w:r>
        <w:t xml:space="preserve">  сельском  поселении.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left="143" w:firstLine="708"/>
        <w:jc w:val="both"/>
      </w:pPr>
      <w:r>
        <w:t xml:space="preserve">7) Землеустройство и землепользование» на территории </w:t>
      </w:r>
      <w:proofErr w:type="spellStart"/>
      <w:r>
        <w:t>Булгаковского</w:t>
      </w:r>
      <w:proofErr w:type="spellEnd"/>
      <w:r>
        <w:t xml:space="preserve"> сельского поселения.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left="143" w:firstLine="708"/>
        <w:jc w:val="both"/>
      </w:pPr>
      <w:r>
        <w:t>Данные подпрограммы выделены исходя из поставленной в муниципальной программе цели и решаемых в ее рамках задач с учетом их обособленности, приоритетности и актуальности.</w:t>
      </w:r>
    </w:p>
    <w:p w:rsidR="00766E01" w:rsidRDefault="00766E01" w:rsidP="00F21B91">
      <w:pPr>
        <w:pStyle w:val="af1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по ресурсному обеспечению муниципальной программы.</w:t>
      </w:r>
    </w:p>
    <w:p w:rsidR="00766E01" w:rsidRDefault="00766E01" w:rsidP="00F21B9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Финансовые ресурсы, необходимые для реализации муниципальной программы в 2016 году  будут приведены в соответствие с объемами бюджетных ассигнований, предусмотренных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«Об  утверждении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Духовщинского  района  Смоленской  области на 2016 год».</w:t>
      </w:r>
    </w:p>
    <w:p w:rsidR="00766E01" w:rsidRDefault="00766E01" w:rsidP="00F21B9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общего объема финансового обеспечения реализации муниципальной программы за счет средств бюджета поселения за весь период ее реализации составляет  3695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,8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  Ресурсное обеспечение реализации подпрограммы представлено в приложении № 1 к муниципальной программе.</w:t>
      </w:r>
    </w:p>
    <w:p w:rsidR="00766E01" w:rsidRDefault="00766E01" w:rsidP="00F21B91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Методика оценки эффективности муниципальной программы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lastRenderedPageBreak/>
        <w:t>Оценка эффективности реализации муниципальной программы будет осуществляться путем ежегодного сопоставления: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1) фактических (в сопоставимых условиях) и планируемых значений целевых индикаторов муниципальной программы (целевой параметр – 100 процентов);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2) фактических (в сопоставимых условиях) и планируемых объемов расходов бюджета </w:t>
      </w:r>
      <w:proofErr w:type="spellStart"/>
      <w:r>
        <w:t>Булгаковского</w:t>
      </w:r>
      <w:proofErr w:type="spellEnd"/>
      <w:r>
        <w:t xml:space="preserve"> сельского поселения на реализацию муниципальной программы и ее основных мероприятий (целевой параметр менее 100 процентов);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3) числа выполненных и планируемых мероприятий плана реализации муниципальной программы.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</w:p>
    <w:p w:rsidR="00766E01" w:rsidRDefault="00766E01" w:rsidP="00F21B9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Подпрограмма 1 «Обеспечение  деятельности  Администрации  </w:t>
      </w:r>
      <w:proofErr w:type="spellStart"/>
      <w:r>
        <w:rPr>
          <w:b/>
        </w:rPr>
        <w:t>Булгаковского</w:t>
      </w:r>
      <w:proofErr w:type="spellEnd"/>
      <w:r>
        <w:rPr>
          <w:b/>
        </w:rPr>
        <w:t xml:space="preserve">  сельского  поселения,  содержание  Аппарата  Администрации  </w:t>
      </w:r>
      <w:proofErr w:type="spellStart"/>
      <w:r>
        <w:rPr>
          <w:b/>
        </w:rPr>
        <w:t>Булгаковского</w:t>
      </w:r>
      <w:proofErr w:type="spellEnd"/>
      <w:r>
        <w:rPr>
          <w:b/>
        </w:rPr>
        <w:t xml:space="preserve">  сельского  поселения»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подпрограммы «Обеспечение  деятельности  Администрации  </w:t>
      </w:r>
      <w:proofErr w:type="spellStart"/>
      <w:r>
        <w:t>Булгаковского</w:t>
      </w:r>
      <w:proofErr w:type="spellEnd"/>
      <w:r>
        <w:t xml:space="preserve">  сельского  поселения,  содержание  Аппарата  Администрации  </w:t>
      </w:r>
      <w:proofErr w:type="spellStart"/>
      <w:r>
        <w:t>Булгаковского</w:t>
      </w:r>
      <w:proofErr w:type="spellEnd"/>
      <w:r>
        <w:t xml:space="preserve">  сельского  поселения»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665"/>
      </w:tblGrid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деятельности  Администрации  </w:t>
            </w:r>
            <w:proofErr w:type="spellStart"/>
            <w:r>
              <w:rPr>
                <w:sz w:val="24"/>
                <w:szCs w:val="24"/>
              </w:rPr>
              <w:t>Булгаковского</w:t>
            </w:r>
            <w:proofErr w:type="spellEnd"/>
            <w:r>
              <w:rPr>
                <w:sz w:val="24"/>
                <w:szCs w:val="24"/>
              </w:rPr>
              <w:t xml:space="preserve">  сельского  поселения,  содержание  Аппарата  Администрации  </w:t>
            </w:r>
            <w:proofErr w:type="spellStart"/>
            <w:r>
              <w:rPr>
                <w:sz w:val="24"/>
                <w:szCs w:val="24"/>
              </w:rPr>
              <w:t>Булгаковского</w:t>
            </w:r>
            <w:proofErr w:type="spellEnd"/>
            <w:r>
              <w:rPr>
                <w:sz w:val="24"/>
                <w:szCs w:val="24"/>
              </w:rPr>
              <w:t xml:space="preserve">  сельского  поселения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Булгаковского</w:t>
            </w:r>
            <w:proofErr w:type="spellEnd"/>
            <w:r>
              <w:rPr>
                <w:sz w:val="24"/>
                <w:szCs w:val="24"/>
              </w:rPr>
              <w:t xml:space="preserve">  сельского  поселения  Духовщинского  района  Смоленской области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сновные мероприятия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numPr>
                <w:ilvl w:val="0"/>
                <w:numId w:val="6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расходов  и  исполнения бюджета. </w:t>
            </w:r>
          </w:p>
          <w:p w:rsidR="00766E01" w:rsidRDefault="00766E01">
            <w:pPr>
              <w:pStyle w:val="ConsPlusCell"/>
              <w:numPr>
                <w:ilvl w:val="0"/>
                <w:numId w:val="6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расходных обязательств.</w:t>
            </w:r>
          </w:p>
        </w:tc>
      </w:tr>
      <w:tr w:rsidR="00766E01" w:rsidTr="00F21B91">
        <w:trPr>
          <w:trHeight w:val="7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 использование  бюджетных  средств</w:t>
            </w:r>
          </w:p>
        </w:tc>
      </w:tr>
      <w:tr w:rsidR="00766E01" w:rsidTr="00F21B91">
        <w:trPr>
          <w:trHeight w:val="10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Повышению эффективности использования бюджетных средств и увеличению поступлений налоговых и неналоговых доходов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 год.</w:t>
            </w:r>
          </w:p>
        </w:tc>
      </w:tr>
      <w:tr w:rsidR="00766E01" w:rsidTr="00F21B91">
        <w:trPr>
          <w:trHeight w:val="2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Всего  1 160,5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t>тыс. рублей.</w:t>
            </w:r>
          </w:p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766E01" w:rsidTr="00F21B91">
        <w:trPr>
          <w:trHeight w:val="11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bCs/>
              </w:rPr>
              <w:t>1.О</w:t>
            </w:r>
            <w:r>
              <w:rPr>
                <w:rFonts w:ascii="Times New Roman CYR" w:hAnsi="Times New Roman CYR" w:cs="Times New Roman CYR"/>
              </w:rPr>
              <w:t>ценка степени выполнения расходных обязательств.</w:t>
            </w:r>
          </w:p>
          <w:p w:rsidR="00766E01" w:rsidRDefault="00766E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2. Своевременное предоставление участникам бюджетного процесса необходимой для анализа, планирования и управления бюджетными средствами информацию, </w:t>
            </w:r>
          </w:p>
          <w:p w:rsidR="00766E01" w:rsidRDefault="00766E01">
            <w:pPr>
              <w:pStyle w:val="ConsPlusCell"/>
              <w:widowControl w:val="0"/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Оценка финансового состояния поселения.</w:t>
            </w:r>
          </w:p>
        </w:tc>
      </w:tr>
    </w:tbl>
    <w:p w:rsidR="00766E01" w:rsidRDefault="00766E01" w:rsidP="00F21B91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 данной  подпрограммы предусматривается обеспечение деятельности Администрации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Булгаковского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в соответствии с возложенными на нее функциями. Подпрограмма предполагает планирование расходов бюджета на управление и руководство аппаратом Администрации </w:t>
      </w:r>
      <w:proofErr w:type="spellStart"/>
      <w:r>
        <w:rPr>
          <w:bCs/>
          <w:sz w:val="24"/>
          <w:szCs w:val="24"/>
        </w:rPr>
        <w:t>Булгаковского</w:t>
      </w:r>
      <w:proofErr w:type="spellEnd"/>
      <w:r>
        <w:rPr>
          <w:bCs/>
          <w:sz w:val="24"/>
          <w:szCs w:val="24"/>
        </w:rPr>
        <w:t xml:space="preserve">  сельского  поселения</w:t>
      </w:r>
      <w:r>
        <w:rPr>
          <w:sz w:val="24"/>
          <w:szCs w:val="24"/>
        </w:rPr>
        <w:t xml:space="preserve">.  Осуществляется планирование бюджетных ассигнований на основании утвержденной Администрации </w:t>
      </w:r>
      <w:proofErr w:type="spellStart"/>
      <w:r>
        <w:rPr>
          <w:bCs/>
          <w:sz w:val="24"/>
          <w:szCs w:val="24"/>
        </w:rPr>
        <w:t>Булгаковского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методики, исходя их необходимости исполнения действующих расходных обязательств,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при соблюдении установленных бюджетных ограничений, в том числе при условии и в пределах оптимизации (сокращения) ранее принятых обязательств (в случае необходимости). </w:t>
      </w:r>
    </w:p>
    <w:p w:rsidR="00766E01" w:rsidRDefault="00766E01" w:rsidP="00F21B91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целях своевременной и качественной подготовки проекта решения о бюджете на очередной финансовый год и плановый период Администрация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Булгаковского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:</w:t>
      </w:r>
    </w:p>
    <w:p w:rsidR="00766E01" w:rsidRDefault="00766E01" w:rsidP="00F21B91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составляет проект показателей расходов бюджета </w:t>
      </w:r>
      <w:proofErr w:type="spellStart"/>
      <w:r>
        <w:rPr>
          <w:bCs/>
          <w:sz w:val="24"/>
          <w:szCs w:val="24"/>
        </w:rPr>
        <w:t>Булгаковского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766E01" w:rsidRDefault="00766E01" w:rsidP="00F21B91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ведет реестр расходных обязательств;</w:t>
      </w:r>
    </w:p>
    <w:p w:rsidR="00766E01" w:rsidRDefault="00766E01" w:rsidP="00F21B91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доводит бюджетные ассигнования и лимиты бюджетных обязательств до получателей средств бюджета  поселения. 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Результатом реализации данного мероприятия является мониторинг</w:t>
      </w:r>
      <w:r>
        <w:rPr>
          <w:rFonts w:ascii="Times New Roman CYR" w:hAnsi="Times New Roman CYR" w:cs="Times New Roman CYR"/>
          <w:color w:val="993300"/>
        </w:rPr>
        <w:t xml:space="preserve"> </w:t>
      </w:r>
      <w:r>
        <w:rPr>
          <w:rFonts w:ascii="Times New Roman CYR" w:hAnsi="Times New Roman CYR" w:cs="Times New Roman CYR"/>
        </w:rPr>
        <w:t>информации о ходе исполнения бюджета на основе аналитической системы основных показателей исполнения, который служит инструментом для принятия муниципальных управленческих решений, обеспечения открытости и прозрачности процессов управления муниципальными финансами.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Своевременное и качественное формирование отчетности об исполнении бюджета </w:t>
      </w:r>
      <w:r>
        <w:rPr>
          <w:bCs/>
        </w:rPr>
        <w:t>поселения</w:t>
      </w:r>
      <w:r>
        <w:rPr>
          <w:rFonts w:ascii="Times New Roman CYR" w:hAnsi="Times New Roman CYR" w:cs="Times New Roman CYR"/>
        </w:rPr>
        <w:t xml:space="preserve"> позволяет оценить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766E01" w:rsidRDefault="00766E01" w:rsidP="00F21B91">
      <w:pPr>
        <w:pStyle w:val="af1"/>
        <w:tabs>
          <w:tab w:val="left" w:pos="284"/>
        </w:tabs>
        <w:suppressAutoHyphens/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Информация по ресурсному обеспечению подпрограммы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firstLine="708"/>
        <w:jc w:val="both"/>
      </w:pPr>
      <w:r>
        <w:t>Финансовое обеспечение реализации данной подпрограммы:</w:t>
      </w: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всего  1 160,5</w:t>
      </w:r>
      <w:r>
        <w:rPr>
          <w:rFonts w:cs="Arial"/>
          <w:b/>
          <w:bCs/>
          <w:color w:val="000000"/>
        </w:rPr>
        <w:t xml:space="preserve"> </w:t>
      </w:r>
      <w:r>
        <w:t>тыс. рублей.</w:t>
      </w: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Подпрограмма 2 «Обеспечение мероприятий  по  другим общегосударственным  вопросам»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firstLine="708"/>
        <w:jc w:val="center"/>
      </w:pPr>
      <w:r>
        <w:t>ПАСПОРТ</w:t>
      </w: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</w:pPr>
      <w:r>
        <w:t>подпрограммы «Обеспечение мероприятий  по  другим общегосударственным  вопросам</w:t>
      </w:r>
      <w:r>
        <w:rPr>
          <w:b/>
        </w:rPr>
        <w:t>»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665"/>
      </w:tblGrid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 по  другим общегосударственным  вопросам 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Булгаковского</w:t>
            </w:r>
            <w:proofErr w:type="spellEnd"/>
            <w:r>
              <w:rPr>
                <w:sz w:val="24"/>
                <w:szCs w:val="24"/>
              </w:rPr>
              <w:t xml:space="preserve">  сельского  поселения  Духовщинского  района  Смоленской области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сновные мероприятия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1.Планирование расходов  и  исполнения бюджета. </w:t>
            </w:r>
          </w:p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2.Ведение реестра расходных обязательств.</w:t>
            </w:r>
          </w:p>
        </w:tc>
      </w:tr>
      <w:tr w:rsidR="00766E01" w:rsidTr="00F21B91">
        <w:trPr>
          <w:trHeight w:val="5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 использование  бюджетных  средств.</w:t>
            </w:r>
          </w:p>
        </w:tc>
      </w:tr>
      <w:tr w:rsidR="00766E01" w:rsidTr="00F21B91">
        <w:trPr>
          <w:trHeight w:val="12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-повышению эффективности использования бюджетных средств и увеличению поступлений налоговых и неналоговых доходов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 год</w:t>
            </w:r>
          </w:p>
        </w:tc>
      </w:tr>
      <w:tr w:rsidR="00766E01" w:rsidTr="00F21B91">
        <w:trPr>
          <w:trHeight w:val="9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</w:t>
            </w:r>
          </w:p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Всего  </w:t>
            </w:r>
            <w:r>
              <w:t xml:space="preserve"> 9</w:t>
            </w:r>
            <w:r>
              <w:rPr>
                <w:rFonts w:cs="Arial"/>
                <w:bCs/>
                <w:color w:val="000000"/>
              </w:rPr>
              <w:t xml:space="preserve">,5 </w:t>
            </w:r>
            <w:r>
              <w:t>тыс. рублей.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66E01" w:rsidTr="00F21B91">
        <w:trPr>
          <w:trHeight w:val="11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bCs/>
              </w:rPr>
              <w:t>Эффективное  исполнение  бюджета.</w:t>
            </w:r>
          </w:p>
          <w:p w:rsidR="00766E01" w:rsidRDefault="00766E0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766E01" w:rsidRDefault="00766E01" w:rsidP="00F21B91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 данной  подпрограммы предусматривается обеспечение деятельности Администрации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Булгаковского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в рамках  полномочий,  переданных   согласно  заключенным  соглашениям  на  уровень  муниципального  района. Подпрограмма предполагает планирование расходов бюджета на  осуществление  переданных  по  соглашениям  полномочий.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Результатом реализации данного мероприятия является мониторинг</w:t>
      </w:r>
      <w:r>
        <w:rPr>
          <w:rFonts w:ascii="Times New Roman CYR" w:hAnsi="Times New Roman CYR" w:cs="Times New Roman CYR"/>
          <w:color w:val="993300"/>
        </w:rPr>
        <w:t xml:space="preserve"> </w:t>
      </w:r>
      <w:r>
        <w:rPr>
          <w:rFonts w:ascii="Times New Roman CYR" w:hAnsi="Times New Roman CYR" w:cs="Times New Roman CYR"/>
        </w:rPr>
        <w:t xml:space="preserve">информации о </w:t>
      </w:r>
      <w:r>
        <w:rPr>
          <w:rFonts w:ascii="Times New Roman CYR" w:hAnsi="Times New Roman CYR" w:cs="Times New Roman CYR"/>
        </w:rPr>
        <w:lastRenderedPageBreak/>
        <w:t>выполнении  переданных  полномочий, обеспечения эффективности  исполнения  бюджета.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Своевременное и качественное формирование отчетности об исполнении бюджета </w:t>
      </w:r>
      <w:r>
        <w:rPr>
          <w:bCs/>
        </w:rPr>
        <w:t>поселения</w:t>
      </w:r>
      <w:r>
        <w:rPr>
          <w:rFonts w:ascii="Times New Roman CYR" w:hAnsi="Times New Roman CYR" w:cs="Times New Roman CYR"/>
        </w:rPr>
        <w:t xml:space="preserve"> позволяет оценить степень выполнения расходных обязательств. </w:t>
      </w:r>
    </w:p>
    <w:p w:rsidR="00766E01" w:rsidRDefault="00766E01" w:rsidP="00F21B91">
      <w:pPr>
        <w:pStyle w:val="af1"/>
        <w:tabs>
          <w:tab w:val="left" w:pos="284"/>
        </w:tabs>
        <w:suppressAutoHyphens/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Информация по ресурсному обеспечению подпрограммы: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firstLine="708"/>
        <w:jc w:val="both"/>
      </w:pPr>
      <w:r>
        <w:t>Финансовое обеспечение реализации данной подпрограммы: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cs="Arial"/>
          <w:bCs/>
          <w:color w:val="000000"/>
        </w:rPr>
        <w:t xml:space="preserve">Всего  9,5 </w:t>
      </w:r>
      <w:r>
        <w:t>тыс. рублей.</w:t>
      </w:r>
    </w:p>
    <w:p w:rsidR="00766E01" w:rsidRDefault="00766E01" w:rsidP="00F21B91">
      <w:pPr>
        <w:pStyle w:val="a3"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Подпрограмма  3 «Развитие  и содержание  коммунального   хозяйства   в  </w:t>
      </w:r>
      <w:proofErr w:type="spellStart"/>
      <w:r>
        <w:rPr>
          <w:b/>
          <w:sz w:val="24"/>
          <w:szCs w:val="24"/>
        </w:rPr>
        <w:t>Булгаковском</w:t>
      </w:r>
      <w:proofErr w:type="spellEnd"/>
      <w:r>
        <w:rPr>
          <w:b/>
          <w:sz w:val="24"/>
          <w:szCs w:val="24"/>
        </w:rPr>
        <w:t xml:space="preserve">  сельском  поселении»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766E01" w:rsidRDefault="00766E01" w:rsidP="00F21B91">
      <w:pPr>
        <w:pStyle w:val="a3"/>
        <w:suppressAutoHyphens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«Развитие  и содержание  коммунального   хозяйства   </w:t>
      </w:r>
    </w:p>
    <w:p w:rsidR="00766E01" w:rsidRDefault="00766E01" w:rsidP="00F21B91">
      <w:pPr>
        <w:pStyle w:val="a3"/>
        <w:suppressAutoHyphens/>
        <w:ind w:firstLine="851"/>
        <w:jc w:val="center"/>
        <w:rPr>
          <w:color w:val="993300"/>
          <w:sz w:val="24"/>
          <w:szCs w:val="24"/>
        </w:rPr>
      </w:pPr>
      <w:r>
        <w:rPr>
          <w:sz w:val="24"/>
          <w:szCs w:val="24"/>
        </w:rPr>
        <w:t xml:space="preserve">в  </w:t>
      </w:r>
      <w:proofErr w:type="spellStart"/>
      <w:r>
        <w:rPr>
          <w:sz w:val="24"/>
          <w:szCs w:val="24"/>
        </w:rPr>
        <w:t>Булгаковском</w:t>
      </w:r>
      <w:proofErr w:type="spellEnd"/>
      <w:r>
        <w:rPr>
          <w:sz w:val="24"/>
          <w:szCs w:val="24"/>
        </w:rPr>
        <w:t xml:space="preserve">  сельском  поселении»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665"/>
      </w:tblGrid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 и содержание  коммунального   хозяйства   в  </w:t>
            </w:r>
            <w:proofErr w:type="spellStart"/>
            <w:r>
              <w:rPr>
                <w:sz w:val="24"/>
                <w:szCs w:val="24"/>
              </w:rPr>
              <w:t>Булгаковском</w:t>
            </w:r>
            <w:proofErr w:type="spellEnd"/>
            <w:r>
              <w:rPr>
                <w:sz w:val="24"/>
                <w:szCs w:val="24"/>
              </w:rPr>
              <w:t xml:space="preserve">  сельском  поселении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Булгаковского</w:t>
            </w:r>
            <w:proofErr w:type="spellEnd"/>
            <w:r>
              <w:rPr>
                <w:sz w:val="24"/>
                <w:szCs w:val="24"/>
              </w:rPr>
              <w:t xml:space="preserve">  сельского  поселения  Духовщинского  района  Смоленской области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Создание условий для улучшения  качества  жизни  населения  </w:t>
            </w:r>
            <w:proofErr w:type="spellStart"/>
            <w:r>
              <w:rPr>
                <w:bCs/>
                <w:sz w:val="24"/>
                <w:szCs w:val="24"/>
              </w:rPr>
              <w:t>Булгаковского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 поселения.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сновные мероприятия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Ремонт  водопроводной  системы  </w:t>
            </w:r>
            <w:proofErr w:type="spellStart"/>
            <w:r>
              <w:rPr>
                <w:bCs/>
              </w:rPr>
              <w:t>Булгаковского</w:t>
            </w:r>
            <w:proofErr w:type="spellEnd"/>
            <w:r>
              <w:rPr>
                <w:bCs/>
              </w:rPr>
              <w:t xml:space="preserve">  сельского  поселения.</w:t>
            </w:r>
          </w:p>
          <w:p w:rsidR="00766E01" w:rsidRDefault="00766E0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Ремонт  канализационной  системы  </w:t>
            </w:r>
            <w:proofErr w:type="spellStart"/>
            <w:r>
              <w:rPr>
                <w:bCs/>
              </w:rPr>
              <w:t>Булгаковского</w:t>
            </w:r>
            <w:proofErr w:type="spellEnd"/>
            <w:r>
              <w:rPr>
                <w:bCs/>
              </w:rPr>
              <w:t xml:space="preserve">  сельского  поселения.</w:t>
            </w:r>
          </w:p>
          <w:p w:rsidR="00766E01" w:rsidRDefault="00766E0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Расширение сетей газоснабжения.</w:t>
            </w:r>
          </w:p>
          <w:p w:rsidR="00766E01" w:rsidRDefault="00766E01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Сбор  и  вывоз  твердых  бытовых  отходов  на  территории  </w:t>
            </w:r>
            <w:proofErr w:type="spellStart"/>
            <w:r>
              <w:rPr>
                <w:bCs/>
                <w:sz w:val="24"/>
                <w:szCs w:val="24"/>
              </w:rPr>
              <w:t>Булгаковского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 поселения.</w:t>
            </w:r>
          </w:p>
        </w:tc>
      </w:tr>
      <w:tr w:rsidR="00766E01" w:rsidTr="00F21B91">
        <w:trPr>
          <w:trHeight w:val="1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1" w:rsidRDefault="00766E0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1. Проведение мероприятий  по  эффективной  эксплуатации  систем  коммунальной  инфраструктуры</w:t>
            </w:r>
          </w:p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 Снижение  аварийных  ситуаций  при  работе  систем  коммунальной  инфраструктуры.</w:t>
            </w:r>
          </w:p>
        </w:tc>
      </w:tr>
      <w:tr w:rsidR="00766E01" w:rsidTr="00F21B91">
        <w:trPr>
          <w:trHeight w:val="138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jc w:val="both"/>
            </w:pPr>
            <w:r>
              <w:rPr>
                <w:bCs/>
              </w:rPr>
              <w:t>1.К</w:t>
            </w:r>
            <w:r>
              <w:t>оличество аварий на 100 км сетей коммунальной инфраструктуры.</w:t>
            </w:r>
          </w:p>
          <w:p w:rsidR="00766E01" w:rsidRDefault="00766E01">
            <w:pPr>
              <w:jc w:val="both"/>
            </w:pPr>
            <w:r>
              <w:t xml:space="preserve">2.Количество отремонтированных  систем водоснабжения и водоотведения. </w:t>
            </w:r>
          </w:p>
          <w:p w:rsidR="00766E01" w:rsidRDefault="00766E01">
            <w:pPr>
              <w:jc w:val="both"/>
            </w:pPr>
            <w:r>
              <w:t>3.  Улучшение  качества  воды.</w:t>
            </w:r>
          </w:p>
          <w:p w:rsidR="00766E01" w:rsidRDefault="00766E01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 Улучшение  экологического  состояния  поселения.</w:t>
            </w:r>
          </w:p>
        </w:tc>
      </w:tr>
      <w:tr w:rsidR="00766E01" w:rsidTr="00F21B91">
        <w:trPr>
          <w:trHeight w:val="83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            </w:t>
            </w:r>
            <w:r>
              <w:rPr>
                <w:bCs/>
              </w:rPr>
              <w:br/>
              <w:t>2016 год</w:t>
            </w:r>
          </w:p>
        </w:tc>
      </w:tr>
      <w:tr w:rsidR="00766E01" w:rsidTr="00F21B91">
        <w:trPr>
          <w:trHeight w:val="10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бюджетных ассигнований на реализацию подпрограммы 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всего  </w:t>
            </w:r>
            <w:r>
              <w:t xml:space="preserve"> 2140</w:t>
            </w:r>
            <w:r>
              <w:rPr>
                <w:rFonts w:cs="Arial"/>
                <w:bCs/>
                <w:color w:val="000000"/>
              </w:rPr>
              <w:t>,9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t>тыс. рублей</w:t>
            </w:r>
          </w:p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66E01" w:rsidTr="00F21B91">
        <w:trPr>
          <w:trHeight w:val="11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1. Улучшение качества  предоставления  коммунальных  услуг.</w:t>
            </w:r>
          </w:p>
          <w:p w:rsidR="00766E01" w:rsidRDefault="00766E01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:rsidR="00766E01" w:rsidRDefault="00766E01" w:rsidP="00F21B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color w:val="993300"/>
        </w:rPr>
      </w:pPr>
    </w:p>
    <w:p w:rsidR="00766E01" w:rsidRDefault="00766E01" w:rsidP="00F21B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</w:pPr>
      <w:r>
        <w:t xml:space="preserve">1. Характеристика текущего состояния сферы реализации </w:t>
      </w:r>
    </w:p>
    <w:p w:rsidR="00766E01" w:rsidRDefault="00766E01" w:rsidP="00F21B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color w:val="993300"/>
        </w:rPr>
      </w:pPr>
      <w:r>
        <w:t xml:space="preserve">подпрограммы </w:t>
      </w:r>
    </w:p>
    <w:p w:rsidR="00766E01" w:rsidRDefault="00766E01" w:rsidP="00F21B91">
      <w:pPr>
        <w:suppressAutoHyphens/>
        <w:ind w:firstLine="851"/>
        <w:jc w:val="both"/>
      </w:pPr>
      <w:r>
        <w:t xml:space="preserve">На  территории  </w:t>
      </w:r>
      <w:proofErr w:type="spellStart"/>
      <w:r>
        <w:t>Булгаковского</w:t>
      </w:r>
      <w:proofErr w:type="spellEnd"/>
      <w:r>
        <w:t xml:space="preserve">  сельского поселения  в  целях  водоснабжения  используются  8  артезианских  скважин.  Протяженность    водопроводной  сети  составляет  31 км,  протяженность  канализационной  сети  -  7,4 км.  Система  водоснабжения  и  водоотведения  находится  в  ветхом   техническом  состоянии  и  требует  капитального  ремонта  и  реконструкции. Разработан  проект  по  расширению  сетей газоснабжения  в  д. </w:t>
      </w:r>
      <w:proofErr w:type="spellStart"/>
      <w:r>
        <w:t>Зимец</w:t>
      </w:r>
      <w:proofErr w:type="spellEnd"/>
      <w:r>
        <w:t xml:space="preserve"> Духовщинского района. Планируется  проведение данных  работ  в  2016 году.. Необходимо  организовать  вывоз  твердых  бытовых  отходов  с  территории    поселения.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left="709"/>
        <w:jc w:val="center"/>
      </w:pPr>
    </w:p>
    <w:p w:rsidR="00766E01" w:rsidRDefault="00766E01" w:rsidP="00F21B91">
      <w:pPr>
        <w:suppressAutoHyphens/>
        <w:autoSpaceDE w:val="0"/>
        <w:autoSpaceDN w:val="0"/>
        <w:adjustRightInd w:val="0"/>
        <w:ind w:left="709"/>
        <w:jc w:val="center"/>
      </w:pPr>
      <w:r>
        <w:t xml:space="preserve">2. Цели, задачи и показатели (индикаторы), основные ожидаемые конечные результаты, сроки и этапы реализации подпрограммы 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Приоритеты реализации подпрограммы соответствуют приоритетам, описанным для программы в целом. 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Целью подпрограммы является создание благоприятных  условий для жизни  населения  </w:t>
      </w:r>
      <w:proofErr w:type="spellStart"/>
      <w:r>
        <w:t>Булгаковского</w:t>
      </w:r>
      <w:proofErr w:type="spellEnd"/>
      <w:r>
        <w:t xml:space="preserve">  сельского  поселения.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Для достижения цели подпрограммы должно быть обеспечено решение следующих задач:</w:t>
      </w:r>
    </w:p>
    <w:p w:rsidR="00766E01" w:rsidRDefault="00766E01" w:rsidP="00F21B91">
      <w:pPr>
        <w:suppressAutoHyphens/>
        <w:ind w:firstLine="708"/>
        <w:jc w:val="both"/>
        <w:rPr>
          <w:bCs/>
        </w:rPr>
      </w:pPr>
      <w:r>
        <w:rPr>
          <w:bCs/>
        </w:rPr>
        <w:t>1. Проведение мероприятий  по  эффективной  эксплуатации  систем  коммунальной  инфраструктуры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2.  Снижение  аварийных  ситуаций  при  работе  систем  коммунальной  инфраструктуры.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Планируемые показатели по итогам реализации подпрограммы.</w:t>
      </w:r>
    </w:p>
    <w:p w:rsidR="00766E01" w:rsidRDefault="00766E01" w:rsidP="00F21B91">
      <w:pPr>
        <w:ind w:firstLine="708"/>
        <w:jc w:val="both"/>
      </w:pPr>
      <w:r>
        <w:rPr>
          <w:bCs/>
        </w:rPr>
        <w:t>1.К</w:t>
      </w:r>
      <w:r>
        <w:t>оличество аварий на 100 км сетей коммунальной инфраструктуры.</w:t>
      </w:r>
    </w:p>
    <w:p w:rsidR="00766E01" w:rsidRDefault="00766E01" w:rsidP="00F21B91">
      <w:pPr>
        <w:ind w:firstLine="708"/>
        <w:jc w:val="both"/>
      </w:pPr>
      <w:r>
        <w:t xml:space="preserve">2.Количество отремонтированных  систем водоснабжения и водоотведения. </w:t>
      </w:r>
    </w:p>
    <w:p w:rsidR="00766E01" w:rsidRDefault="00766E01" w:rsidP="00F21B91">
      <w:pPr>
        <w:ind w:firstLine="708"/>
        <w:jc w:val="both"/>
      </w:pPr>
      <w:r>
        <w:t>3.  Улучшение  качества  воды.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708"/>
        <w:jc w:val="both"/>
      </w:pPr>
      <w:r>
        <w:t>4. Улучшение  экологического  состояния  поселения.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Ожидаемыми конечными результатами реализации данной подпрограммы являются:</w:t>
      </w:r>
    </w:p>
    <w:p w:rsidR="00766E01" w:rsidRDefault="00766E01" w:rsidP="00F21B91">
      <w:pPr>
        <w:suppressAutoHyphens/>
        <w:ind w:firstLine="708"/>
        <w:jc w:val="both"/>
        <w:rPr>
          <w:bCs/>
        </w:rPr>
      </w:pPr>
      <w:r>
        <w:rPr>
          <w:bCs/>
        </w:rPr>
        <w:t>1. Улучшение качества  предоставления  коммунальных  услуг.</w:t>
      </w:r>
    </w:p>
    <w:p w:rsidR="00766E01" w:rsidRDefault="00766E01" w:rsidP="00F21B91">
      <w:pPr>
        <w:pStyle w:val="ConsPlusCell"/>
        <w:widowControl w:val="0"/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2. Повышение обоснованности, эффективности и прозрачности бюджетных расходов.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</w:p>
    <w:p w:rsidR="00766E01" w:rsidRDefault="00766E01" w:rsidP="00F21B91">
      <w:pPr>
        <w:pStyle w:val="af1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основных мероприятий </w:t>
      </w:r>
    </w:p>
    <w:p w:rsidR="00766E01" w:rsidRDefault="00766E01" w:rsidP="00F21B91">
      <w:pPr>
        <w:pStyle w:val="af1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color w:val="993300"/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left="708"/>
        <w:jc w:val="both"/>
        <w:rPr>
          <w:bCs/>
        </w:rPr>
      </w:pPr>
      <w:r>
        <w:t xml:space="preserve">В рамках подпрограммы реализуются следующие  основные мероприятия: </w:t>
      </w:r>
      <w:r>
        <w:br/>
        <w:t xml:space="preserve">1. </w:t>
      </w:r>
      <w:r>
        <w:rPr>
          <w:bCs/>
        </w:rPr>
        <w:t xml:space="preserve">Ремонт  водопроводной  системы  </w:t>
      </w:r>
      <w:proofErr w:type="spellStart"/>
      <w:r>
        <w:rPr>
          <w:bCs/>
        </w:rPr>
        <w:t>Булгаковского</w:t>
      </w:r>
      <w:proofErr w:type="spellEnd"/>
      <w:r>
        <w:rPr>
          <w:bCs/>
        </w:rPr>
        <w:t xml:space="preserve">  сельского  поселения.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2..Ремонт  канализационной  системы  </w:t>
      </w:r>
      <w:proofErr w:type="spellStart"/>
      <w:r>
        <w:rPr>
          <w:bCs/>
        </w:rPr>
        <w:t>Булгаковского</w:t>
      </w:r>
      <w:proofErr w:type="spellEnd"/>
      <w:r>
        <w:rPr>
          <w:bCs/>
        </w:rPr>
        <w:t xml:space="preserve">  сельского  поселения.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3. Расширение сетей газоснабжения.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4.Сбор  и  вывоз  твердых  бытовых  отходов  на  территории  </w:t>
      </w:r>
      <w:proofErr w:type="spellStart"/>
      <w:r>
        <w:rPr>
          <w:bCs/>
        </w:rPr>
        <w:t>Булгаковского</w:t>
      </w:r>
      <w:proofErr w:type="spellEnd"/>
      <w:r>
        <w:rPr>
          <w:bCs/>
        </w:rPr>
        <w:t xml:space="preserve">  сельского  поселения.</w:t>
      </w:r>
      <w:r>
        <w:t>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поселения.</w:t>
      </w:r>
    </w:p>
    <w:p w:rsidR="00766E01" w:rsidRDefault="00766E01" w:rsidP="00F21B91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766E01" w:rsidRDefault="00766E01" w:rsidP="00F21B91">
      <w:pPr>
        <w:pStyle w:val="af1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Информация по ресурсному обеспечению подпрограммы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firstLine="708"/>
        <w:jc w:val="both"/>
      </w:pPr>
      <w:r>
        <w:t>Финансовое обеспечение реализации данной подпрограммы:</w:t>
      </w: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</w:pPr>
      <w:r>
        <w:rPr>
          <w:rFonts w:cs="Arial"/>
          <w:bCs/>
          <w:color w:val="000000"/>
        </w:rPr>
        <w:t>всего  2140,9</w:t>
      </w:r>
      <w:r>
        <w:rPr>
          <w:rFonts w:cs="Arial"/>
          <w:b/>
          <w:bCs/>
          <w:color w:val="000000"/>
        </w:rPr>
        <w:t xml:space="preserve"> </w:t>
      </w:r>
      <w:r>
        <w:t>тыс. рублей.</w:t>
      </w: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</w:pP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Подпрограмма  4  «Благоустройство  территорий </w:t>
      </w:r>
      <w:proofErr w:type="spellStart"/>
      <w:r>
        <w:rPr>
          <w:b/>
        </w:rPr>
        <w:t>Булгаковского</w:t>
      </w:r>
      <w:proofErr w:type="spellEnd"/>
      <w:r>
        <w:rPr>
          <w:b/>
        </w:rPr>
        <w:t xml:space="preserve"> сельского поселения»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подпрограммы </w:t>
      </w:r>
      <w:r>
        <w:rPr>
          <w:b/>
        </w:rPr>
        <w:t xml:space="preserve">«Благоустройство  территорий </w:t>
      </w:r>
      <w:proofErr w:type="spellStart"/>
      <w:r>
        <w:rPr>
          <w:b/>
        </w:rPr>
        <w:t>Булгаковского</w:t>
      </w:r>
      <w:proofErr w:type="spellEnd"/>
      <w:r>
        <w:rPr>
          <w:b/>
        </w:rPr>
        <w:t xml:space="preserve"> сельского поселения»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665"/>
      </w:tblGrid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 территорий </w:t>
            </w:r>
            <w:proofErr w:type="spellStart"/>
            <w:r>
              <w:rPr>
                <w:sz w:val="24"/>
                <w:szCs w:val="24"/>
              </w:rPr>
              <w:t>Булгаковского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Булгаковского</w:t>
            </w:r>
            <w:proofErr w:type="spellEnd"/>
            <w:r>
              <w:rPr>
                <w:sz w:val="24"/>
                <w:szCs w:val="24"/>
              </w:rPr>
              <w:t xml:space="preserve">  сельского  поселения  Духовщинского  района  Смоленской области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Создание условий для улучшения  качества  жизни  населения  </w:t>
            </w:r>
            <w:proofErr w:type="spellStart"/>
            <w:r>
              <w:rPr>
                <w:bCs/>
                <w:sz w:val="24"/>
                <w:szCs w:val="24"/>
              </w:rPr>
              <w:t>Булгаковского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 поселения.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сновные мероприятия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Организация  уличного  освещения.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Содержание  мест захоронения.</w:t>
            </w:r>
          </w:p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Прочие  мероприятия  по  благоустройству  территории.</w:t>
            </w:r>
          </w:p>
        </w:tc>
      </w:tr>
      <w:tr w:rsidR="00766E01" w:rsidTr="00F21B91">
        <w:trPr>
          <w:trHeight w:val="15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 создание  благоприятных  условий  для  жизни  людей;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улучшение  качества  жизни  людей;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 улучшение экологической обстановки;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- противопожарная  защита  населения.</w:t>
            </w:r>
          </w:p>
          <w:p w:rsidR="00766E01" w:rsidRDefault="00766E01">
            <w:pPr>
              <w:suppressAutoHyphens/>
              <w:jc w:val="both"/>
              <w:rPr>
                <w:bCs/>
              </w:rPr>
            </w:pPr>
          </w:p>
          <w:p w:rsidR="00766E01" w:rsidRDefault="00766E0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1. Проведение мероприятий  по  эффективной  эксплуатации  систем  уличного  освещения.</w:t>
            </w:r>
          </w:p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 Снижение  аварийных  ситуаций  при  работе  систем  уличного  освещения.</w:t>
            </w:r>
          </w:p>
        </w:tc>
      </w:tr>
      <w:tr w:rsidR="00766E01" w:rsidTr="00F21B91">
        <w:trPr>
          <w:trHeight w:val="11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1.Реконструкция  и  восстановление  систем  уличного  освещения  </w:t>
            </w:r>
            <w:proofErr w:type="spellStart"/>
            <w:r>
              <w:rPr>
                <w:bCs/>
              </w:rPr>
              <w:t>Булгаковского</w:t>
            </w:r>
            <w:proofErr w:type="spellEnd"/>
            <w:r>
              <w:rPr>
                <w:bCs/>
              </w:rPr>
              <w:t xml:space="preserve">  сельского  поселения;</w:t>
            </w:r>
          </w:p>
          <w:p w:rsidR="00766E01" w:rsidRDefault="00766E01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Организация  уличного  освещения  </w:t>
            </w:r>
            <w:proofErr w:type="spellStart"/>
            <w:r>
              <w:rPr>
                <w:bCs/>
                <w:sz w:val="24"/>
                <w:szCs w:val="24"/>
              </w:rPr>
              <w:t>Булгаковского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 поселения.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 год.</w:t>
            </w:r>
          </w:p>
        </w:tc>
      </w:tr>
      <w:tr w:rsidR="00766E01" w:rsidTr="00F21B91">
        <w:trPr>
          <w:trHeight w:val="2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Всего  </w:t>
            </w:r>
            <w:r>
              <w:t xml:space="preserve"> 217,0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t>тыс. рублей</w:t>
            </w:r>
          </w:p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766E01" w:rsidTr="00F21B91">
        <w:trPr>
          <w:trHeight w:val="11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Создание  благоприятных  условий  для  жизни  людей.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Улучшение  качества  жизни  людей.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Улучшение экологической обстановки.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4. Противопожарная  защита  населения.</w:t>
            </w:r>
          </w:p>
          <w:p w:rsidR="00766E01" w:rsidRDefault="00766E01">
            <w:pPr>
              <w:pStyle w:val="ConsPlusCell"/>
              <w:widowControl w:val="0"/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766E01" w:rsidRDefault="00766E01" w:rsidP="00F21B91">
      <w:pPr>
        <w:suppressAutoHyphens/>
        <w:spacing w:line="360" w:lineRule="auto"/>
        <w:ind w:firstLine="709"/>
        <w:rPr>
          <w:color w:val="993300"/>
        </w:rPr>
      </w:pPr>
    </w:p>
    <w:p w:rsidR="00766E01" w:rsidRDefault="00766E01" w:rsidP="00F21B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</w:pPr>
      <w:r>
        <w:t xml:space="preserve">1. Характеристика сферы реализации подпрограммы 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Электроснабжение  </w:t>
      </w:r>
      <w:proofErr w:type="spellStart"/>
      <w:r>
        <w:t>Булгаковского</w:t>
      </w:r>
      <w:proofErr w:type="spellEnd"/>
      <w:r>
        <w:t xml:space="preserve">  сельского  поселения  Духовщинского  района  Смоленской  области  осуществляется  от  сетей  и  подстанций  ОАО  МРСК  «Центра»  «Смоленскэнерго».  Уличное  освещение  представлено  электрическими  сетями,  на  опорах  которых    установлены  37  фонарей.  На  территории  сельского  поселения  расположены  15  действующих деревень,  лишь  4  из  них  имеют  уличное  освещение.  В  11  населенных  пунктах  требуется  установка  уличного  освещения.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left="709"/>
        <w:jc w:val="center"/>
      </w:pPr>
      <w:r>
        <w:t xml:space="preserve">2. Цели, задачи и показатели (индикаторы), основные ожидаемые конечные результаты, сроки и этапы реализации подпрограммы 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Приоритеты реализации подпрограммы соответствуют приоритетам, описанным для программы в целом. 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Целью подпрограммы является создание благоприятных  условий для жизни  населения  </w:t>
      </w:r>
      <w:proofErr w:type="spellStart"/>
      <w:r>
        <w:t>Булгаковского</w:t>
      </w:r>
      <w:proofErr w:type="spellEnd"/>
      <w:r>
        <w:t xml:space="preserve">  сельского  поселения.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Для достижения цели подпрограммы должно быть обеспечено решение следующих задач:</w:t>
      </w:r>
    </w:p>
    <w:p w:rsidR="00766E01" w:rsidRDefault="00766E01" w:rsidP="00F21B91">
      <w:pPr>
        <w:suppressAutoHyphens/>
        <w:ind w:firstLine="708"/>
        <w:jc w:val="both"/>
        <w:rPr>
          <w:bCs/>
        </w:rPr>
      </w:pPr>
      <w:r>
        <w:rPr>
          <w:bCs/>
        </w:rPr>
        <w:t>1. Проведение мероприятий  по  эффективной  эксплуатации  систем  уличного  освещения.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2.  Снижение  аварийных  ситуаций  при  работе  систем  уличного  освещения.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Планируемые показатели по итогам реализации подпрограммы.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1.Реконструкция  и  восстановление  систем  уличного  освещения  </w:t>
      </w:r>
      <w:proofErr w:type="spellStart"/>
      <w:r>
        <w:rPr>
          <w:bCs/>
        </w:rPr>
        <w:t>Булгаковского</w:t>
      </w:r>
      <w:proofErr w:type="spellEnd"/>
      <w:r>
        <w:rPr>
          <w:bCs/>
        </w:rPr>
        <w:t xml:space="preserve">  сельского  поселения;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 Организация  уличного  освещения  </w:t>
      </w:r>
      <w:proofErr w:type="spellStart"/>
      <w:r>
        <w:rPr>
          <w:bCs/>
        </w:rPr>
        <w:t>Булгаковского</w:t>
      </w:r>
      <w:proofErr w:type="spellEnd"/>
      <w:r>
        <w:rPr>
          <w:bCs/>
        </w:rPr>
        <w:t xml:space="preserve">  сельского  поселения.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Ожидаемыми конечными результатами реализации данной подпрограммы являются:</w:t>
      </w:r>
    </w:p>
    <w:p w:rsidR="00766E01" w:rsidRDefault="00766E01" w:rsidP="00F21B91">
      <w:pPr>
        <w:suppressAutoHyphens/>
        <w:ind w:firstLine="708"/>
        <w:jc w:val="both"/>
        <w:rPr>
          <w:bCs/>
        </w:rPr>
      </w:pPr>
      <w:r>
        <w:rPr>
          <w:bCs/>
        </w:rPr>
        <w:t>1. Повышение  уровня  жизни  населения  поселения.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708"/>
        <w:jc w:val="both"/>
      </w:pPr>
      <w:r>
        <w:rPr>
          <w:bCs/>
        </w:rPr>
        <w:t>2. Повышение обоснованности, эффективности и прозрачности бюджетных расходов</w:t>
      </w:r>
      <w:r>
        <w:t xml:space="preserve"> 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</w:p>
    <w:p w:rsidR="00766E01" w:rsidRDefault="00766E01" w:rsidP="00F21B91">
      <w:pPr>
        <w:pStyle w:val="af1"/>
        <w:tabs>
          <w:tab w:val="left" w:pos="284"/>
        </w:tabs>
        <w:suppressAutoHyphens/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3.Характеристика основных мероприятий</w:t>
      </w:r>
    </w:p>
    <w:p w:rsidR="00766E01" w:rsidRDefault="00766E01" w:rsidP="00F21B91">
      <w:pPr>
        <w:pStyle w:val="af1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color w:val="993300"/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left="708" w:firstLine="12"/>
        <w:jc w:val="both"/>
        <w:rPr>
          <w:bCs/>
        </w:rPr>
      </w:pPr>
      <w:r>
        <w:t xml:space="preserve">В рамках подпрограммы реализуются два основных мероприятия: </w:t>
      </w:r>
      <w:r>
        <w:br/>
      </w:r>
      <w:r>
        <w:lastRenderedPageBreak/>
        <w:t xml:space="preserve">1. </w:t>
      </w:r>
      <w:r>
        <w:rPr>
          <w:bCs/>
        </w:rPr>
        <w:t xml:space="preserve">Реконструкция  и  восстановление  систем  уличного  освещения  </w:t>
      </w:r>
      <w:proofErr w:type="spellStart"/>
      <w:r>
        <w:rPr>
          <w:bCs/>
        </w:rPr>
        <w:t>Булгаковского</w:t>
      </w:r>
      <w:proofErr w:type="spellEnd"/>
      <w:r>
        <w:rPr>
          <w:bCs/>
        </w:rPr>
        <w:t xml:space="preserve">  сельского  поселения.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2. Организация  уличного  освещения  </w:t>
      </w:r>
      <w:proofErr w:type="spellStart"/>
      <w:r>
        <w:rPr>
          <w:bCs/>
        </w:rPr>
        <w:t>Булгаковского</w:t>
      </w:r>
      <w:proofErr w:type="spellEnd"/>
      <w:r>
        <w:rPr>
          <w:bCs/>
        </w:rPr>
        <w:t xml:space="preserve">  сельского  поселения.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поселения.</w:t>
      </w:r>
    </w:p>
    <w:p w:rsidR="00766E01" w:rsidRDefault="00766E01" w:rsidP="00F21B91">
      <w:pPr>
        <w:pStyle w:val="af1"/>
        <w:tabs>
          <w:tab w:val="left" w:pos="284"/>
        </w:tabs>
        <w:suppressAutoHyphens/>
        <w:autoSpaceDE w:val="0"/>
        <w:autoSpaceDN w:val="0"/>
        <w:adjustRightInd w:val="0"/>
        <w:ind w:left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4.Информация по ресурсному обеспечению подпрограммы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firstLine="708"/>
        <w:jc w:val="both"/>
      </w:pPr>
      <w:r>
        <w:t>Финансовое обеспечение реализации данной подпрограммы:</w:t>
      </w: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</w:pPr>
      <w:r>
        <w:rPr>
          <w:rFonts w:cs="Arial"/>
          <w:bCs/>
          <w:color w:val="000000"/>
        </w:rPr>
        <w:t xml:space="preserve">всего  - </w:t>
      </w:r>
      <w:r>
        <w:t xml:space="preserve"> 217,</w:t>
      </w:r>
      <w:r>
        <w:rPr>
          <w:b/>
        </w:rPr>
        <w:t>0</w:t>
      </w:r>
      <w:r>
        <w:rPr>
          <w:rFonts w:cs="Arial"/>
          <w:b/>
          <w:bCs/>
          <w:color w:val="000000"/>
        </w:rPr>
        <w:t xml:space="preserve"> </w:t>
      </w:r>
      <w:r>
        <w:t>тыс. рублей.</w:t>
      </w: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</w:pP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Подпрограмма 5 «Пенсионное обеспечение лиц,  замещающих  муниципальные  должности  и  должности  муниципальной  службы  в  </w:t>
      </w:r>
      <w:proofErr w:type="spellStart"/>
      <w:r>
        <w:rPr>
          <w:b/>
        </w:rPr>
        <w:t>Булгаковском</w:t>
      </w:r>
      <w:proofErr w:type="spellEnd"/>
      <w:r>
        <w:rPr>
          <w:b/>
        </w:rPr>
        <w:t xml:space="preserve"> сельском  поселении»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</w:pPr>
      <w:r>
        <w:t xml:space="preserve">подпрограммы «Пенсионное обеспечение лиц,  замещающих  муниципальные  должности  и  должности  муниципальной  службы  в  </w:t>
      </w:r>
      <w:proofErr w:type="spellStart"/>
      <w:r>
        <w:t>Булгаковском</w:t>
      </w:r>
      <w:proofErr w:type="spellEnd"/>
      <w:r>
        <w:t xml:space="preserve"> сельском  поселении»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665"/>
      </w:tblGrid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 xml:space="preserve">Пенсионное обеспечение лиц,  замещающих  муниципальные  должности  и  должности  муниципальной  службы  в  </w:t>
            </w:r>
            <w:proofErr w:type="spellStart"/>
            <w:r>
              <w:rPr>
                <w:sz w:val="24"/>
                <w:szCs w:val="24"/>
              </w:rPr>
              <w:t>Булгаковском</w:t>
            </w:r>
            <w:proofErr w:type="spellEnd"/>
            <w:r>
              <w:rPr>
                <w:sz w:val="24"/>
                <w:szCs w:val="24"/>
              </w:rPr>
              <w:t xml:space="preserve"> сельском  поселении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Булгаковского</w:t>
            </w:r>
            <w:proofErr w:type="spellEnd"/>
            <w:r>
              <w:rPr>
                <w:sz w:val="24"/>
                <w:szCs w:val="24"/>
              </w:rPr>
              <w:t xml:space="preserve">  сельского  поселения  Духовщинского  района  Смоленской области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обеспечение лиц,  замещавших  муниципальные  должности  и  должности  муниципальной  службы  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сновные мероприятия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1.Планирование расходов  и  исполнения бюджета. </w:t>
            </w:r>
          </w:p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2.Ведение реестра расходных обязательств.</w:t>
            </w:r>
          </w:p>
        </w:tc>
      </w:tr>
      <w:tr w:rsidR="00766E01" w:rsidTr="00F21B91">
        <w:trPr>
          <w:trHeight w:val="5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 использование  бюджетных  средств.</w:t>
            </w:r>
          </w:p>
        </w:tc>
      </w:tr>
      <w:tr w:rsidR="00766E01" w:rsidTr="00F21B91">
        <w:trPr>
          <w:trHeight w:val="12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Повышению эффективности использования бюджетных средств 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 год</w:t>
            </w:r>
          </w:p>
        </w:tc>
      </w:tr>
      <w:tr w:rsidR="00766E01" w:rsidTr="00F21B91">
        <w:trPr>
          <w:trHeight w:val="9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</w:t>
            </w:r>
          </w:p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Всего  </w:t>
            </w:r>
            <w:r>
              <w:t xml:space="preserve"> </w:t>
            </w:r>
            <w:r>
              <w:rPr>
                <w:rFonts w:cs="Arial"/>
                <w:bCs/>
                <w:color w:val="000000"/>
              </w:rPr>
              <w:t>117,9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t>тыс. рублей.</w:t>
            </w:r>
          </w:p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66E01" w:rsidTr="00F21B91">
        <w:trPr>
          <w:trHeight w:val="11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bCs/>
              </w:rPr>
              <w:t>1.Эффективное  исполнение  бюджета.</w:t>
            </w:r>
          </w:p>
          <w:p w:rsidR="00766E01" w:rsidRDefault="00766E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Исполнение  условий  соглашений.</w:t>
            </w:r>
          </w:p>
          <w:p w:rsidR="00766E01" w:rsidRDefault="00766E01">
            <w:pPr>
              <w:pStyle w:val="ConsPlusCell"/>
              <w:widowControl w:val="0"/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766E01" w:rsidRDefault="00766E01" w:rsidP="00F21B91">
      <w:pPr>
        <w:pStyle w:val="ConsPlusCell"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 данной  подпрограммы предусматривается пенсионное обеспечение лиц,  замещавших  муниципальные  должности  и  должности  муниципальной  службы  в  Администрации  </w:t>
      </w:r>
      <w:proofErr w:type="spellStart"/>
      <w:r>
        <w:rPr>
          <w:sz w:val="24"/>
          <w:szCs w:val="24"/>
        </w:rPr>
        <w:t>Булгаковского</w:t>
      </w:r>
      <w:proofErr w:type="spellEnd"/>
      <w:r>
        <w:rPr>
          <w:sz w:val="24"/>
          <w:szCs w:val="24"/>
        </w:rPr>
        <w:t xml:space="preserve"> сельского поселения Духовщинского района Смоленской области.  </w:t>
      </w:r>
    </w:p>
    <w:p w:rsidR="00766E01" w:rsidRDefault="00766E01" w:rsidP="00F21B91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</w:pPr>
      <w:r>
        <w:rPr>
          <w:sz w:val="24"/>
          <w:szCs w:val="24"/>
        </w:rPr>
        <w:t>Результатом реализации данного мероприятия является обеспечение эффективности  исполнения  бюджета</w:t>
      </w:r>
      <w:r>
        <w:t>.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Своевременное и качественное формирование отчетности об исполнении бюджета </w:t>
      </w:r>
      <w:r>
        <w:rPr>
          <w:bCs/>
        </w:rPr>
        <w:t>поселения</w:t>
      </w:r>
      <w:r>
        <w:rPr>
          <w:rFonts w:ascii="Times New Roman CYR" w:hAnsi="Times New Roman CYR" w:cs="Times New Roman CYR"/>
        </w:rPr>
        <w:t xml:space="preserve"> позволяет оценить степень выполнения расходных обязательств. </w:t>
      </w:r>
    </w:p>
    <w:p w:rsidR="00766E01" w:rsidRDefault="00766E01" w:rsidP="00F21B91">
      <w:pPr>
        <w:pStyle w:val="af1"/>
        <w:tabs>
          <w:tab w:val="left" w:pos="284"/>
        </w:tabs>
        <w:suppressAutoHyphens/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Информация по ресурсному обеспечению подпрограммы: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firstLine="708"/>
        <w:jc w:val="both"/>
      </w:pPr>
      <w:r>
        <w:t>Финансовое обеспечение реализации данной подпрограммы:</w:t>
      </w: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Всего  117,9</w:t>
      </w:r>
      <w:r>
        <w:rPr>
          <w:rFonts w:cs="Arial"/>
          <w:b/>
          <w:bCs/>
          <w:color w:val="000000"/>
        </w:rPr>
        <w:t xml:space="preserve"> </w:t>
      </w:r>
      <w:r>
        <w:t>тыс. рублей.</w:t>
      </w: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66E01" w:rsidRDefault="00766E01" w:rsidP="00F21B91">
      <w:pPr>
        <w:suppressAutoHyphens/>
        <w:spacing w:line="360" w:lineRule="auto"/>
        <w:ind w:firstLine="709"/>
        <w:rPr>
          <w:color w:val="993300"/>
        </w:rPr>
      </w:pP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</w:pPr>
    </w:p>
    <w:p w:rsidR="00766E01" w:rsidRDefault="00766E01" w:rsidP="00F21B9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Подпрограмма 6 «Землеустройство и землепользование» на территории  </w:t>
      </w:r>
      <w:proofErr w:type="spellStart"/>
      <w:r>
        <w:rPr>
          <w:b/>
        </w:rPr>
        <w:t>Булгаковского</w:t>
      </w:r>
      <w:proofErr w:type="spellEnd"/>
      <w:r>
        <w:rPr>
          <w:b/>
        </w:rPr>
        <w:t xml:space="preserve">  сельского  поселения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766E01" w:rsidRDefault="00766E01" w:rsidP="00F21B9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outlineLvl w:val="1"/>
      </w:pPr>
      <w:r>
        <w:t xml:space="preserve">подпрограммы «Землеустройство и землепользование» на территории   </w:t>
      </w:r>
      <w:proofErr w:type="spellStart"/>
      <w:r>
        <w:t>Булгаковского</w:t>
      </w:r>
      <w:proofErr w:type="spellEnd"/>
      <w:r>
        <w:t xml:space="preserve">  сельского  поселения</w:t>
      </w:r>
    </w:p>
    <w:p w:rsidR="00766E01" w:rsidRDefault="00766E01" w:rsidP="00F21B91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665"/>
      </w:tblGrid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Землеустройство и землепользование на территории   </w:t>
            </w:r>
            <w:proofErr w:type="spellStart"/>
            <w:r>
              <w:rPr>
                <w:sz w:val="24"/>
                <w:szCs w:val="24"/>
              </w:rPr>
              <w:t>Булгаковского</w:t>
            </w:r>
            <w:proofErr w:type="spellEnd"/>
            <w:r>
              <w:rPr>
                <w:sz w:val="24"/>
                <w:szCs w:val="24"/>
              </w:rPr>
              <w:t xml:space="preserve">  сельского  поселения</w:t>
            </w: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Булгаковского</w:t>
            </w:r>
            <w:proofErr w:type="spellEnd"/>
            <w:r>
              <w:rPr>
                <w:sz w:val="24"/>
                <w:szCs w:val="24"/>
              </w:rPr>
              <w:t xml:space="preserve">  сельского  поселения  Духовщинского  района  Смоленской области</w:t>
            </w:r>
          </w:p>
        </w:tc>
      </w:tr>
      <w:tr w:rsidR="00766E01" w:rsidTr="00F21B91">
        <w:trPr>
          <w:trHeight w:val="83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Выполнение кадастровых работ по составлению межевого плана на земельный участок для </w:t>
            </w:r>
            <w:r>
              <w:rPr>
                <w:bCs/>
              </w:rPr>
              <w:t xml:space="preserve">«Расширение сетей газоснабжения </w:t>
            </w:r>
            <w:proofErr w:type="spellStart"/>
            <w:r>
              <w:rPr>
                <w:bCs/>
              </w:rPr>
              <w:t>д.Зимец</w:t>
            </w:r>
            <w:proofErr w:type="spellEnd"/>
            <w:r>
              <w:rPr>
                <w:bCs/>
              </w:rPr>
              <w:t xml:space="preserve"> Духовщинского района Смоленской области».</w:t>
            </w:r>
          </w:p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66E01" w:rsidTr="00F21B91">
        <w:trPr>
          <w:trHeight w:val="11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сновные мероприятия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1. Выполнение межевого плана на земельный участок для </w:t>
            </w:r>
            <w:r>
              <w:rPr>
                <w:bCs/>
              </w:rPr>
              <w:t xml:space="preserve">«Расширение сетей газоснабжения </w:t>
            </w:r>
            <w:proofErr w:type="spellStart"/>
            <w:r>
              <w:rPr>
                <w:bCs/>
              </w:rPr>
              <w:t>д.Зимец</w:t>
            </w:r>
            <w:proofErr w:type="spellEnd"/>
            <w:r>
              <w:rPr>
                <w:bCs/>
              </w:rPr>
              <w:t xml:space="preserve"> Духовщинского района Смоленской области».</w:t>
            </w:r>
          </w:p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66E01" w:rsidTr="00F21B91">
        <w:trPr>
          <w:trHeight w:val="6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1.Выполнение кадастровых работ по составлению межевого плана на земельный участок для </w:t>
            </w:r>
            <w:r>
              <w:rPr>
                <w:bCs/>
              </w:rPr>
              <w:t xml:space="preserve">«Расширение сетей газоснабжения </w:t>
            </w:r>
            <w:proofErr w:type="spellStart"/>
            <w:r>
              <w:rPr>
                <w:bCs/>
              </w:rPr>
              <w:t>д.Зимец</w:t>
            </w:r>
            <w:proofErr w:type="spellEnd"/>
            <w:r>
              <w:rPr>
                <w:bCs/>
              </w:rPr>
              <w:t xml:space="preserve"> Духовщинского района Смоленской области».</w:t>
            </w:r>
          </w:p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766E01" w:rsidTr="00F21B91">
        <w:trPr>
          <w:trHeight w:val="10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Выполнение межевого плана на земельный участок для </w:t>
            </w:r>
            <w:r>
              <w:rPr>
                <w:bCs/>
              </w:rPr>
              <w:t xml:space="preserve">«Расширение сетей газоснабжения </w:t>
            </w:r>
            <w:proofErr w:type="spellStart"/>
            <w:r>
              <w:rPr>
                <w:bCs/>
              </w:rPr>
              <w:t>д.Зимец</w:t>
            </w:r>
            <w:proofErr w:type="spellEnd"/>
            <w:r>
              <w:rPr>
                <w:bCs/>
              </w:rPr>
              <w:t xml:space="preserve"> Духовщинского района Смоленской области».</w:t>
            </w:r>
          </w:p>
          <w:p w:rsidR="00766E01" w:rsidRDefault="00766E01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766E01" w:rsidTr="00F21B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766E01" w:rsidTr="00F21B91">
        <w:trPr>
          <w:trHeight w:val="2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Всего  - </w:t>
            </w:r>
            <w:r>
              <w:t xml:space="preserve"> 50</w:t>
            </w:r>
            <w:r>
              <w:rPr>
                <w:rFonts w:cs="Arial"/>
                <w:bCs/>
                <w:color w:val="000000"/>
              </w:rPr>
              <w:t xml:space="preserve">,0 </w:t>
            </w:r>
            <w:r>
              <w:t>тыс. рублей</w:t>
            </w:r>
          </w:p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766E01" w:rsidTr="00F21B91">
        <w:trPr>
          <w:trHeight w:val="11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1" w:rsidRDefault="00766E0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1. Повышение  уровня  жизни  населения  поселения.</w:t>
            </w:r>
          </w:p>
          <w:p w:rsidR="00766E01" w:rsidRDefault="00766E01">
            <w:pPr>
              <w:pStyle w:val="ConsPlusCell"/>
              <w:widowControl w:val="0"/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2.Повышение обоснованности, эффективности и прозрачности бюджетных расходов</w:t>
            </w:r>
          </w:p>
        </w:tc>
      </w:tr>
    </w:tbl>
    <w:p w:rsidR="00766E01" w:rsidRDefault="00766E01" w:rsidP="00F21B91">
      <w:pPr>
        <w:suppressAutoHyphens/>
        <w:spacing w:line="360" w:lineRule="auto"/>
        <w:ind w:firstLine="709"/>
        <w:rPr>
          <w:color w:val="993300"/>
        </w:rPr>
      </w:pPr>
    </w:p>
    <w:p w:rsidR="00766E01" w:rsidRDefault="00766E01" w:rsidP="00F21B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</w:pPr>
      <w:r>
        <w:t xml:space="preserve">1. Характеристика сферы реализации подпрограммы 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Планирование  проведения  работ по расширению сетей газоснабжения </w:t>
      </w:r>
      <w:proofErr w:type="spellStart"/>
      <w:r>
        <w:t>д.Зимец</w:t>
      </w:r>
      <w:proofErr w:type="spellEnd"/>
      <w:r>
        <w:t xml:space="preserve"> Духовщинского района Смоленской области  невозможно без  выполнения межевого плана на земельный участок.  </w:t>
      </w:r>
    </w:p>
    <w:p w:rsidR="00766E01" w:rsidRDefault="00766E01" w:rsidP="00F21B91">
      <w:pPr>
        <w:suppressAutoHyphens/>
        <w:autoSpaceDE w:val="0"/>
        <w:autoSpaceDN w:val="0"/>
        <w:adjustRightInd w:val="0"/>
        <w:ind w:left="709"/>
        <w:jc w:val="center"/>
      </w:pPr>
      <w:r>
        <w:t xml:space="preserve">2. Цели, задачи и показатели (индикаторы), основные ожидаемые конечные результаты, сроки и этапы реализации подпрограммы 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Приоритеты реализации подпрограммы соответствуют приоритетам, описанным для программы в целом. 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Целью подпрограммы является создание благоприятных  условий для жизни  населения  </w:t>
      </w:r>
      <w:proofErr w:type="spellStart"/>
      <w:r>
        <w:t>Булгаковского</w:t>
      </w:r>
      <w:proofErr w:type="spellEnd"/>
      <w:r>
        <w:t xml:space="preserve">  сельского  поселения.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Для достижения цели подпрограммы должно быть обеспечено решение следующих задач: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firstLine="708"/>
        <w:jc w:val="both"/>
      </w:pPr>
      <w:r>
        <w:t>1. Выполнение кадастровых работ  по составлению межевого плана на земельный участок для «Расширения сетей газоснабжения».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Ожидаемыми конечными результатами реализации данной подпрограммы являются:</w:t>
      </w:r>
    </w:p>
    <w:p w:rsidR="00766E01" w:rsidRDefault="00766E01" w:rsidP="00F21B91">
      <w:pPr>
        <w:suppressAutoHyphens/>
        <w:ind w:firstLine="708"/>
        <w:jc w:val="both"/>
        <w:rPr>
          <w:bCs/>
        </w:rPr>
      </w:pPr>
      <w:r>
        <w:rPr>
          <w:bCs/>
        </w:rPr>
        <w:t>1. Повышение  уровня  жизни  населения  поселения.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708"/>
        <w:jc w:val="both"/>
      </w:pPr>
      <w:r>
        <w:rPr>
          <w:bCs/>
        </w:rPr>
        <w:lastRenderedPageBreak/>
        <w:t>2. Повышение обоснованности, эффективности и прозрачности бюджетных расходов</w:t>
      </w:r>
      <w:r>
        <w:t xml:space="preserve"> 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  <w: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</w:pPr>
    </w:p>
    <w:p w:rsidR="00766E01" w:rsidRDefault="00766E01" w:rsidP="00F21B91">
      <w:pPr>
        <w:pStyle w:val="af1"/>
        <w:tabs>
          <w:tab w:val="left" w:pos="284"/>
        </w:tabs>
        <w:suppressAutoHyphens/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3.Характеристика основных мероприятий</w:t>
      </w:r>
    </w:p>
    <w:p w:rsidR="00766E01" w:rsidRDefault="00766E01" w:rsidP="00F21B91">
      <w:pPr>
        <w:pStyle w:val="af1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color w:val="993300"/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left="708"/>
        <w:jc w:val="both"/>
        <w:rPr>
          <w:bCs/>
        </w:rPr>
      </w:pPr>
      <w:r>
        <w:t xml:space="preserve">В рамках подпрограммы реализуются основные мероприятия: </w:t>
      </w:r>
      <w:r>
        <w:br/>
      </w:r>
      <w:r>
        <w:rPr>
          <w:bCs/>
        </w:rPr>
        <w:t>1.Выполнение межевого плана на земельный участок для «Расширение сетей газоснабжения».</w:t>
      </w:r>
    </w:p>
    <w:p w:rsidR="00766E01" w:rsidRDefault="00766E01" w:rsidP="00F21B91">
      <w:pPr>
        <w:pStyle w:val="af1"/>
        <w:tabs>
          <w:tab w:val="left" w:pos="284"/>
        </w:tabs>
        <w:suppressAutoHyphens/>
        <w:autoSpaceDE w:val="0"/>
        <w:autoSpaceDN w:val="0"/>
        <w:adjustRightInd w:val="0"/>
        <w:ind w:left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4.Информация по ресурсному обеспечению подпрограммы</w:t>
      </w:r>
    </w:p>
    <w:p w:rsidR="00766E01" w:rsidRDefault="00766E01" w:rsidP="00F21B91">
      <w:pPr>
        <w:widowControl w:val="0"/>
        <w:autoSpaceDE w:val="0"/>
        <w:autoSpaceDN w:val="0"/>
        <w:adjustRightInd w:val="0"/>
        <w:ind w:firstLine="708"/>
        <w:jc w:val="both"/>
      </w:pPr>
      <w:r>
        <w:t>Финансовое обеспечение реализации данной подпрограммы:</w:t>
      </w: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</w:pPr>
      <w:r>
        <w:rPr>
          <w:rFonts w:cs="Arial"/>
          <w:bCs/>
          <w:color w:val="000000"/>
        </w:rPr>
        <w:t xml:space="preserve">Всего  50,0 </w:t>
      </w:r>
      <w:r>
        <w:t>тыс. рублей.</w:t>
      </w: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</w:pPr>
    </w:p>
    <w:p w:rsidR="00766E01" w:rsidRDefault="00766E01" w:rsidP="00F21B91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766E01" w:rsidRDefault="00766E01" w:rsidP="00F21B91">
      <w:pPr>
        <w:spacing w:line="252" w:lineRule="auto"/>
        <w:ind w:left="7938"/>
        <w:jc w:val="center"/>
      </w:pPr>
      <w:r>
        <w:t xml:space="preserve">                                                                                                    </w:t>
      </w:r>
    </w:p>
    <w:p w:rsidR="00766E01" w:rsidRDefault="00766E01" w:rsidP="00F21B91">
      <w:pPr>
        <w:widowControl w:val="0"/>
        <w:autoSpaceDE w:val="0"/>
        <w:autoSpaceDN w:val="0"/>
        <w:adjustRightInd w:val="0"/>
        <w:jc w:val="center"/>
      </w:pPr>
    </w:p>
    <w:p w:rsidR="00766E01" w:rsidRDefault="00766E01" w:rsidP="00F21B91">
      <w:pPr>
        <w:widowControl w:val="0"/>
        <w:autoSpaceDE w:val="0"/>
        <w:autoSpaceDN w:val="0"/>
        <w:adjustRightInd w:val="0"/>
        <w:jc w:val="center"/>
      </w:pPr>
    </w:p>
    <w:p w:rsidR="00766E01" w:rsidRDefault="00766E01" w:rsidP="00F21B91">
      <w:pPr>
        <w:suppressAutoHyphens/>
        <w:autoSpaceDE w:val="0"/>
        <w:autoSpaceDN w:val="0"/>
        <w:adjustRightInd w:val="0"/>
        <w:ind w:firstLine="851"/>
        <w:jc w:val="both"/>
        <w:rPr>
          <w:b/>
        </w:rPr>
      </w:pPr>
    </w:p>
    <w:p w:rsidR="00766E01" w:rsidRDefault="00766E01" w:rsidP="00F21B91">
      <w:pPr>
        <w:rPr>
          <w:sz w:val="28"/>
          <w:szCs w:val="28"/>
        </w:rPr>
        <w:sectPr w:rsidR="00766E01">
          <w:pgSz w:w="11906" w:h="16838"/>
          <w:pgMar w:top="540" w:right="746" w:bottom="539" w:left="1260" w:header="708" w:footer="708" w:gutter="0"/>
          <w:cols w:space="720"/>
        </w:sectPr>
      </w:pPr>
    </w:p>
    <w:p w:rsidR="00766E01" w:rsidRDefault="00766E01" w:rsidP="00F21B91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 № 1</w:t>
      </w:r>
    </w:p>
    <w:p w:rsidR="00766E01" w:rsidRDefault="00766E01" w:rsidP="00F21B91">
      <w:pPr>
        <w:tabs>
          <w:tab w:val="left" w:pos="1140"/>
        </w:tabs>
        <w:jc w:val="right"/>
      </w:pPr>
      <w:r>
        <w:t>к муниципальной программе</w:t>
      </w:r>
    </w:p>
    <w:p w:rsidR="00766E01" w:rsidRDefault="00766E01" w:rsidP="00F21B91">
      <w:pPr>
        <w:tabs>
          <w:tab w:val="left" w:pos="1140"/>
        </w:tabs>
        <w:jc w:val="right"/>
      </w:pPr>
      <w:r>
        <w:t xml:space="preserve"> «Создание условий для эффективного  управления  </w:t>
      </w:r>
    </w:p>
    <w:p w:rsidR="00766E01" w:rsidRDefault="00766E01" w:rsidP="00F21B91">
      <w:pPr>
        <w:tabs>
          <w:tab w:val="left" w:pos="1140"/>
        </w:tabs>
        <w:jc w:val="right"/>
      </w:pPr>
      <w:proofErr w:type="spellStart"/>
      <w:r>
        <w:t>Булгаковского</w:t>
      </w:r>
      <w:proofErr w:type="spellEnd"/>
      <w:r>
        <w:t xml:space="preserve"> сельского  поселения  </w:t>
      </w:r>
    </w:p>
    <w:p w:rsidR="00766E01" w:rsidRDefault="00766E01" w:rsidP="00F21B91">
      <w:pPr>
        <w:tabs>
          <w:tab w:val="left" w:pos="1140"/>
        </w:tabs>
        <w:jc w:val="right"/>
      </w:pPr>
      <w:r>
        <w:t xml:space="preserve">Духовщинского  района Смоленской области» </w:t>
      </w:r>
    </w:p>
    <w:p w:rsidR="00766E01" w:rsidRDefault="00766E01" w:rsidP="00F21B91">
      <w:pPr>
        <w:tabs>
          <w:tab w:val="left" w:pos="1140"/>
        </w:tabs>
        <w:jc w:val="right"/>
      </w:pPr>
      <w:r>
        <w:t>на 2016 год</w:t>
      </w:r>
    </w:p>
    <w:p w:rsidR="00766E01" w:rsidRDefault="00766E01" w:rsidP="00F21B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6E01" w:rsidRDefault="00766E01" w:rsidP="00F21B91">
      <w:pPr>
        <w:widowControl w:val="0"/>
        <w:autoSpaceDE w:val="0"/>
        <w:autoSpaceDN w:val="0"/>
        <w:adjustRightInd w:val="0"/>
        <w:jc w:val="center"/>
      </w:pPr>
      <w:r>
        <w:t xml:space="preserve">Расходы </w:t>
      </w:r>
    </w:p>
    <w:p w:rsidR="00766E01" w:rsidRDefault="00766E01" w:rsidP="00F21B91">
      <w:pPr>
        <w:tabs>
          <w:tab w:val="left" w:pos="1140"/>
        </w:tabs>
        <w:jc w:val="center"/>
      </w:pPr>
      <w:r>
        <w:t xml:space="preserve">областного бюджета, федерального бюджета, местных бюджетов и внебюджетных источников на реализацию муниципальной программы </w:t>
      </w:r>
      <w:proofErr w:type="spellStart"/>
      <w:r>
        <w:t>Булгаковского</w:t>
      </w:r>
      <w:proofErr w:type="spellEnd"/>
      <w:r>
        <w:t xml:space="preserve"> сельского поселения   «Создание условий для эффективного  управления  </w:t>
      </w:r>
      <w:proofErr w:type="spellStart"/>
      <w:r>
        <w:t>Булгаковского</w:t>
      </w:r>
      <w:proofErr w:type="spellEnd"/>
      <w:r>
        <w:t xml:space="preserve"> сельского  поселения  Духовщинского  района Смоленской области»  на 2016 год</w:t>
      </w:r>
    </w:p>
    <w:tbl>
      <w:tblPr>
        <w:tblW w:w="1594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85"/>
        <w:gridCol w:w="6040"/>
        <w:gridCol w:w="2880"/>
        <w:gridCol w:w="5040"/>
      </w:tblGrid>
      <w:tr w:rsidR="00766E01" w:rsidTr="00F21B91">
        <w:tc>
          <w:tcPr>
            <w:tcW w:w="1984" w:type="dxa"/>
          </w:tcPr>
          <w:p w:rsidR="00766E01" w:rsidRDefault="00766E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6040" w:type="dxa"/>
          </w:tcPr>
          <w:p w:rsidR="00766E01" w:rsidRDefault="00766E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 xml:space="preserve">муниципальной   </w:t>
            </w:r>
            <w:r>
              <w:rPr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2880" w:type="dxa"/>
          </w:tcPr>
          <w:p w:rsidR="00766E01" w:rsidRDefault="00766E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 xml:space="preserve">исполнитель,     </w:t>
            </w:r>
            <w:r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5040" w:type="dxa"/>
          </w:tcPr>
          <w:p w:rsidR="00766E01" w:rsidRDefault="00766E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расходов (тыс. руб.), </w:t>
            </w:r>
          </w:p>
        </w:tc>
      </w:tr>
    </w:tbl>
    <w:p w:rsidR="00766E01" w:rsidRDefault="00766E01" w:rsidP="00F21B91">
      <w:pPr>
        <w:rPr>
          <w:sz w:val="2"/>
          <w:szCs w:val="2"/>
        </w:rPr>
      </w:pPr>
    </w:p>
    <w:tbl>
      <w:tblPr>
        <w:tblW w:w="1594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85"/>
        <w:gridCol w:w="6030"/>
        <w:gridCol w:w="8"/>
        <w:gridCol w:w="2872"/>
        <w:gridCol w:w="7"/>
        <w:gridCol w:w="5043"/>
      </w:tblGrid>
      <w:tr w:rsidR="00766E01" w:rsidTr="000B48D8">
        <w:trPr>
          <w:tblHeader/>
        </w:trPr>
        <w:tc>
          <w:tcPr>
            <w:tcW w:w="1985" w:type="dxa"/>
          </w:tcPr>
          <w:p w:rsidR="00766E01" w:rsidRDefault="00766E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38" w:type="dxa"/>
            <w:gridSpan w:val="2"/>
          </w:tcPr>
          <w:p w:rsidR="00766E01" w:rsidRDefault="00766E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6E01" w:rsidTr="000B48D8">
        <w:tc>
          <w:tcPr>
            <w:tcW w:w="1985" w:type="dxa"/>
            <w:vMerge w:val="restart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</w:t>
            </w:r>
            <w:r>
              <w:rPr>
                <w:sz w:val="24"/>
                <w:szCs w:val="24"/>
              </w:rPr>
              <w:br/>
              <w:t xml:space="preserve">       </w:t>
            </w:r>
          </w:p>
        </w:tc>
        <w:tc>
          <w:tcPr>
            <w:tcW w:w="6038" w:type="dxa"/>
            <w:gridSpan w:val="2"/>
            <w:vMerge w:val="restart"/>
          </w:tcPr>
          <w:p w:rsidR="00766E01" w:rsidRDefault="00766E0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 управления  </w:t>
            </w:r>
            <w:proofErr w:type="spellStart"/>
            <w:r>
              <w:rPr>
                <w:sz w:val="24"/>
                <w:szCs w:val="24"/>
              </w:rPr>
              <w:t>Булгаковского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 поселения  Духовщинского  района Смоленской области</w:t>
            </w:r>
          </w:p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3695,8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043" w:type="dxa"/>
          </w:tcPr>
          <w:p w:rsidR="00766E01" w:rsidRPr="000B48D8" w:rsidRDefault="00766E01">
            <w:pPr>
              <w:pStyle w:val="ConsPlusCell"/>
              <w:jc w:val="center"/>
              <w:rPr>
                <w:b/>
                <w:color w:val="993300"/>
                <w:spacing w:val="-24"/>
                <w:sz w:val="24"/>
                <w:szCs w:val="24"/>
              </w:rPr>
            </w:pPr>
            <w:r w:rsidRPr="000B48D8">
              <w:rPr>
                <w:b/>
                <w:color w:val="993300"/>
                <w:spacing w:val="-24"/>
                <w:sz w:val="24"/>
                <w:szCs w:val="24"/>
              </w:rPr>
              <w:t>1114,6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43" w:type="dxa"/>
          </w:tcPr>
          <w:p w:rsidR="00766E01" w:rsidRPr="000B48D8" w:rsidRDefault="00766E01">
            <w:pPr>
              <w:pStyle w:val="ConsPlusCell"/>
              <w:jc w:val="center"/>
              <w:rPr>
                <w:b/>
                <w:color w:val="993300"/>
                <w:spacing w:val="-24"/>
                <w:sz w:val="24"/>
                <w:szCs w:val="24"/>
              </w:rPr>
            </w:pPr>
            <w:r w:rsidRPr="000B48D8">
              <w:rPr>
                <w:b/>
                <w:color w:val="993300"/>
                <w:spacing w:val="-24"/>
                <w:sz w:val="24"/>
                <w:szCs w:val="24"/>
              </w:rPr>
              <w:t>785,4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1795,8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color w:val="993300"/>
                <w:spacing w:val="-24"/>
                <w:sz w:val="24"/>
                <w:szCs w:val="24"/>
              </w:rPr>
            </w:pPr>
            <w:r>
              <w:rPr>
                <w:color w:val="993300"/>
                <w:spacing w:val="-24"/>
                <w:sz w:val="24"/>
                <w:szCs w:val="24"/>
              </w:rPr>
              <w:t>-</w:t>
            </w:r>
          </w:p>
        </w:tc>
      </w:tr>
      <w:tr w:rsidR="00766E01" w:rsidTr="000B48D8">
        <w:tc>
          <w:tcPr>
            <w:tcW w:w="1985" w:type="dxa"/>
            <w:vMerge w:val="restart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6038" w:type="dxa"/>
            <w:gridSpan w:val="2"/>
            <w:vMerge w:val="restart"/>
          </w:tcPr>
          <w:p w:rsidR="00766E01" w:rsidRDefault="00766E0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деятельности  Администрации  </w:t>
            </w:r>
            <w:proofErr w:type="spellStart"/>
            <w:r>
              <w:rPr>
                <w:sz w:val="24"/>
                <w:szCs w:val="24"/>
              </w:rPr>
              <w:t>Булгаковского</w:t>
            </w:r>
            <w:proofErr w:type="spellEnd"/>
            <w:r>
              <w:rPr>
                <w:sz w:val="24"/>
                <w:szCs w:val="24"/>
              </w:rPr>
              <w:t xml:space="preserve">  сельского  поселения </w:t>
            </w:r>
          </w:p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b/>
                <w:spacing w:val="-24"/>
                <w:sz w:val="24"/>
                <w:szCs w:val="24"/>
              </w:rPr>
              <w:t>1 160,5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color w:val="993300"/>
                <w:spacing w:val="-24"/>
                <w:sz w:val="24"/>
                <w:szCs w:val="24"/>
              </w:rPr>
            </w:pPr>
            <w:r>
              <w:rPr>
                <w:color w:val="993300"/>
                <w:spacing w:val="-24"/>
                <w:sz w:val="24"/>
                <w:szCs w:val="24"/>
              </w:rPr>
              <w:t>-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color w:val="993300"/>
                <w:spacing w:val="-24"/>
                <w:sz w:val="24"/>
                <w:szCs w:val="24"/>
              </w:rPr>
            </w:pPr>
            <w:r>
              <w:rPr>
                <w:color w:val="993300"/>
                <w:spacing w:val="-24"/>
                <w:sz w:val="24"/>
                <w:szCs w:val="24"/>
              </w:rPr>
              <w:t>-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b/>
                <w:spacing w:val="-24"/>
                <w:sz w:val="24"/>
                <w:szCs w:val="24"/>
              </w:rPr>
              <w:t>1 160,5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color w:val="993300"/>
                <w:spacing w:val="-24"/>
                <w:sz w:val="24"/>
                <w:szCs w:val="24"/>
              </w:rPr>
            </w:pPr>
            <w:r>
              <w:rPr>
                <w:color w:val="993300"/>
                <w:spacing w:val="-24"/>
                <w:sz w:val="24"/>
                <w:szCs w:val="24"/>
              </w:rPr>
              <w:t>-</w:t>
            </w:r>
          </w:p>
        </w:tc>
      </w:tr>
      <w:tr w:rsidR="00766E01" w:rsidTr="000B48D8">
        <w:tc>
          <w:tcPr>
            <w:tcW w:w="1985" w:type="dxa"/>
            <w:vMerge w:val="restart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6038" w:type="dxa"/>
            <w:gridSpan w:val="2"/>
            <w:vMerge w:val="restart"/>
          </w:tcPr>
          <w:p w:rsidR="00766E01" w:rsidRDefault="00766E0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 по  другим общегосударственным  вопросам</w:t>
            </w:r>
          </w:p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b/>
                <w:spacing w:val="-24"/>
                <w:sz w:val="24"/>
                <w:szCs w:val="24"/>
              </w:rPr>
              <w:t>9, 5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b/>
                <w:color w:val="993300"/>
                <w:spacing w:val="-24"/>
                <w:sz w:val="24"/>
                <w:szCs w:val="24"/>
              </w:rPr>
            </w:pPr>
            <w:r>
              <w:rPr>
                <w:b/>
                <w:color w:val="993300"/>
                <w:spacing w:val="-24"/>
                <w:sz w:val="24"/>
                <w:szCs w:val="24"/>
              </w:rPr>
              <w:t>-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b/>
                <w:color w:val="993300"/>
                <w:spacing w:val="-24"/>
                <w:sz w:val="24"/>
                <w:szCs w:val="24"/>
              </w:rPr>
            </w:pPr>
            <w:r>
              <w:rPr>
                <w:b/>
                <w:color w:val="993300"/>
                <w:spacing w:val="-24"/>
                <w:sz w:val="24"/>
                <w:szCs w:val="24"/>
              </w:rPr>
              <w:t>-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b/>
                <w:spacing w:val="-24"/>
                <w:sz w:val="24"/>
                <w:szCs w:val="24"/>
              </w:rPr>
              <w:t>9, 5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color w:val="993300"/>
                <w:spacing w:val="-24"/>
                <w:sz w:val="24"/>
                <w:szCs w:val="24"/>
              </w:rPr>
            </w:pPr>
            <w:r>
              <w:rPr>
                <w:color w:val="993300"/>
                <w:spacing w:val="-24"/>
                <w:sz w:val="24"/>
                <w:szCs w:val="24"/>
              </w:rPr>
              <w:lastRenderedPageBreak/>
              <w:t>-</w:t>
            </w:r>
          </w:p>
        </w:tc>
      </w:tr>
      <w:tr w:rsidR="00766E01" w:rsidTr="000B48D8">
        <w:tc>
          <w:tcPr>
            <w:tcW w:w="1985" w:type="dxa"/>
            <w:vMerge w:val="restart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3   </w:t>
            </w:r>
          </w:p>
        </w:tc>
        <w:tc>
          <w:tcPr>
            <w:tcW w:w="6038" w:type="dxa"/>
            <w:gridSpan w:val="2"/>
            <w:vMerge w:val="restart"/>
          </w:tcPr>
          <w:p w:rsidR="00766E01" w:rsidRDefault="00766E0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 и содержание  коммунального   хозяйства   в  </w:t>
            </w:r>
            <w:proofErr w:type="spellStart"/>
            <w:r>
              <w:rPr>
                <w:sz w:val="24"/>
                <w:szCs w:val="24"/>
              </w:rPr>
              <w:t>Булгаковском</w:t>
            </w:r>
            <w:proofErr w:type="spellEnd"/>
            <w:r>
              <w:rPr>
                <w:sz w:val="24"/>
                <w:szCs w:val="24"/>
              </w:rPr>
              <w:t xml:space="preserve">  сельском</w:t>
            </w: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 xml:space="preserve"> поселении</w:t>
            </w:r>
          </w:p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b/>
                <w:spacing w:val="-24"/>
                <w:sz w:val="24"/>
                <w:szCs w:val="24"/>
              </w:rPr>
              <w:t>2140, 9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043" w:type="dxa"/>
          </w:tcPr>
          <w:p w:rsidR="00766E01" w:rsidRPr="000B48D8" w:rsidRDefault="00766E01">
            <w:pPr>
              <w:pStyle w:val="ConsPlusCell"/>
              <w:jc w:val="center"/>
              <w:rPr>
                <w:b/>
                <w:spacing w:val="-24"/>
                <w:sz w:val="24"/>
                <w:szCs w:val="24"/>
              </w:rPr>
            </w:pPr>
            <w:r w:rsidRPr="000B48D8">
              <w:rPr>
                <w:b/>
                <w:spacing w:val="-24"/>
                <w:sz w:val="24"/>
                <w:szCs w:val="24"/>
              </w:rPr>
              <w:t>1114,6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43" w:type="dxa"/>
          </w:tcPr>
          <w:p w:rsidR="00766E01" w:rsidRPr="000B48D8" w:rsidRDefault="00766E01">
            <w:pPr>
              <w:pStyle w:val="ConsPlusCell"/>
              <w:jc w:val="center"/>
              <w:rPr>
                <w:b/>
                <w:spacing w:val="-24"/>
                <w:sz w:val="24"/>
                <w:szCs w:val="24"/>
              </w:rPr>
            </w:pPr>
            <w:r w:rsidRPr="000B48D8">
              <w:rPr>
                <w:b/>
                <w:spacing w:val="-24"/>
                <w:sz w:val="24"/>
                <w:szCs w:val="24"/>
              </w:rPr>
              <w:t>785,4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b/>
                <w:spacing w:val="-24"/>
                <w:sz w:val="24"/>
                <w:szCs w:val="24"/>
              </w:rPr>
              <w:t>240, 9</w:t>
            </w:r>
          </w:p>
        </w:tc>
      </w:tr>
      <w:tr w:rsidR="00766E01" w:rsidTr="000B48D8"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766E01" w:rsidTr="000B48D8">
        <w:trPr>
          <w:trHeight w:val="315"/>
        </w:trPr>
        <w:tc>
          <w:tcPr>
            <w:tcW w:w="1985" w:type="dxa"/>
            <w:vMerge w:val="restart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  </w:t>
            </w:r>
          </w:p>
        </w:tc>
        <w:tc>
          <w:tcPr>
            <w:tcW w:w="6038" w:type="dxa"/>
            <w:gridSpan w:val="2"/>
            <w:vMerge w:val="restart"/>
          </w:tcPr>
          <w:p w:rsidR="00766E01" w:rsidRDefault="00766E0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 территорий </w:t>
            </w:r>
            <w:proofErr w:type="spellStart"/>
            <w:r>
              <w:rPr>
                <w:sz w:val="24"/>
                <w:szCs w:val="24"/>
              </w:rPr>
              <w:t>Булгаковского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b/>
                <w:spacing w:val="-24"/>
                <w:sz w:val="24"/>
                <w:szCs w:val="24"/>
              </w:rPr>
              <w:t>217, 0</w:t>
            </w:r>
          </w:p>
        </w:tc>
      </w:tr>
      <w:tr w:rsidR="00766E01" w:rsidTr="000B48D8">
        <w:trPr>
          <w:trHeight w:val="345"/>
        </w:trPr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766E01" w:rsidTr="000B48D8">
        <w:trPr>
          <w:trHeight w:val="345"/>
        </w:trPr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766E01" w:rsidTr="000B48D8">
        <w:trPr>
          <w:trHeight w:val="330"/>
        </w:trPr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b/>
                <w:spacing w:val="-24"/>
                <w:sz w:val="24"/>
                <w:szCs w:val="24"/>
              </w:rPr>
              <w:t>217, 0</w:t>
            </w:r>
          </w:p>
        </w:tc>
      </w:tr>
      <w:tr w:rsidR="00766E01" w:rsidTr="000B48D8">
        <w:trPr>
          <w:trHeight w:val="480"/>
        </w:trPr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766E01" w:rsidTr="000B48D8">
        <w:trPr>
          <w:trHeight w:val="195"/>
        </w:trPr>
        <w:tc>
          <w:tcPr>
            <w:tcW w:w="1985" w:type="dxa"/>
            <w:vMerge w:val="restart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38" w:type="dxa"/>
            <w:gridSpan w:val="2"/>
            <w:vMerge w:val="restart"/>
          </w:tcPr>
          <w:p w:rsidR="00766E01" w:rsidRDefault="00766E0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обеспечение лиц,  замещающих  муниципальные  должности  и  должности  муниципальной  службы  в  </w:t>
            </w:r>
            <w:proofErr w:type="spellStart"/>
            <w:r>
              <w:rPr>
                <w:sz w:val="24"/>
                <w:szCs w:val="24"/>
              </w:rPr>
              <w:t>Булгаковском</w:t>
            </w:r>
            <w:proofErr w:type="spellEnd"/>
            <w:r>
              <w:rPr>
                <w:sz w:val="24"/>
                <w:szCs w:val="24"/>
              </w:rPr>
              <w:t xml:space="preserve"> сельском  поселении.</w:t>
            </w:r>
          </w:p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b/>
                <w:spacing w:val="-24"/>
                <w:sz w:val="24"/>
                <w:szCs w:val="24"/>
              </w:rPr>
              <w:t>117,9</w:t>
            </w:r>
          </w:p>
        </w:tc>
      </w:tr>
      <w:tr w:rsidR="00766E01" w:rsidTr="000B48D8">
        <w:trPr>
          <w:trHeight w:val="270"/>
        </w:trPr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766E01" w:rsidTr="000B48D8">
        <w:trPr>
          <w:trHeight w:val="345"/>
        </w:trPr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766E01" w:rsidTr="000B48D8">
        <w:trPr>
          <w:trHeight w:val="345"/>
        </w:trPr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b/>
                <w:spacing w:val="-24"/>
                <w:sz w:val="24"/>
                <w:szCs w:val="24"/>
              </w:rPr>
              <w:t>117,9</w:t>
            </w:r>
          </w:p>
        </w:tc>
      </w:tr>
      <w:tr w:rsidR="00766E01" w:rsidTr="000B48D8">
        <w:trPr>
          <w:trHeight w:val="720"/>
        </w:trPr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8" w:type="dxa"/>
            <w:gridSpan w:val="2"/>
            <w:vMerge/>
            <w:vAlign w:val="center"/>
          </w:tcPr>
          <w:p w:rsidR="00766E01" w:rsidRDefault="00766E01"/>
        </w:tc>
        <w:tc>
          <w:tcPr>
            <w:tcW w:w="2879" w:type="dxa"/>
            <w:gridSpan w:val="2"/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5043" w:type="dxa"/>
          </w:tcPr>
          <w:p w:rsidR="00766E01" w:rsidRDefault="00766E0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766E01" w:rsidTr="000B48D8">
        <w:trPr>
          <w:trHeight w:val="360"/>
        </w:trPr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</w:t>
            </w:r>
          </w:p>
        </w:tc>
        <w:tc>
          <w:tcPr>
            <w:tcW w:w="60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1" w:rsidRDefault="00766E0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Землеустройство и землепользование на территории  </w:t>
            </w:r>
            <w:proofErr w:type="spellStart"/>
            <w:r>
              <w:rPr>
                <w:sz w:val="24"/>
                <w:szCs w:val="24"/>
              </w:rPr>
              <w:t>Булгаковского</w:t>
            </w:r>
            <w:proofErr w:type="spellEnd"/>
            <w:r>
              <w:rPr>
                <w:sz w:val="24"/>
                <w:szCs w:val="24"/>
              </w:rPr>
              <w:t xml:space="preserve">  сельского  поселения</w:t>
            </w:r>
          </w:p>
        </w:tc>
        <w:tc>
          <w:tcPr>
            <w:tcW w:w="2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1" w:rsidRDefault="00766E01">
            <w:pPr>
              <w:pStyle w:val="ConsPlusCell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b/>
                <w:spacing w:val="-24"/>
                <w:sz w:val="24"/>
                <w:szCs w:val="24"/>
              </w:rPr>
              <w:t>50, 0</w:t>
            </w:r>
          </w:p>
        </w:tc>
      </w:tr>
      <w:tr w:rsidR="00766E01" w:rsidTr="000B48D8">
        <w:trPr>
          <w:trHeight w:val="330"/>
        </w:trPr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0" w:type="dxa"/>
            <w:vMerge/>
            <w:vAlign w:val="center"/>
          </w:tcPr>
          <w:p w:rsidR="00766E01" w:rsidRDefault="00766E01"/>
        </w:tc>
        <w:tc>
          <w:tcPr>
            <w:tcW w:w="2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1" w:rsidRDefault="00766E01">
            <w:pPr>
              <w:jc w:val="center"/>
              <w:rPr>
                <w:color w:val="993300"/>
              </w:rPr>
            </w:pPr>
            <w:r>
              <w:t>областной бюджет</w:t>
            </w:r>
          </w:p>
        </w:tc>
        <w:tc>
          <w:tcPr>
            <w:tcW w:w="5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1" w:rsidRDefault="00766E01">
            <w:pPr>
              <w:jc w:val="center"/>
              <w:rPr>
                <w:color w:val="993300"/>
              </w:rPr>
            </w:pPr>
            <w:r>
              <w:rPr>
                <w:spacing w:val="-24"/>
              </w:rPr>
              <w:t>-</w:t>
            </w:r>
          </w:p>
        </w:tc>
      </w:tr>
      <w:tr w:rsidR="00766E01" w:rsidTr="000B48D8">
        <w:trPr>
          <w:trHeight w:val="360"/>
        </w:trPr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0" w:type="dxa"/>
            <w:vMerge/>
            <w:vAlign w:val="center"/>
          </w:tcPr>
          <w:p w:rsidR="00766E01" w:rsidRDefault="00766E01"/>
        </w:tc>
        <w:tc>
          <w:tcPr>
            <w:tcW w:w="2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1" w:rsidRDefault="00766E01">
            <w:pPr>
              <w:jc w:val="center"/>
              <w:rPr>
                <w:color w:val="993300"/>
                <w:sz w:val="28"/>
                <w:szCs w:val="28"/>
              </w:rPr>
            </w:pPr>
            <w:r>
              <w:t>федеральный бюджет</w:t>
            </w:r>
          </w:p>
        </w:tc>
        <w:tc>
          <w:tcPr>
            <w:tcW w:w="5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1" w:rsidRDefault="00766E01">
            <w:pPr>
              <w:jc w:val="center"/>
              <w:rPr>
                <w:color w:val="993300"/>
                <w:sz w:val="28"/>
                <w:szCs w:val="28"/>
              </w:rPr>
            </w:pPr>
            <w:r>
              <w:rPr>
                <w:spacing w:val="-24"/>
              </w:rPr>
              <w:t>-</w:t>
            </w:r>
          </w:p>
        </w:tc>
      </w:tr>
      <w:tr w:rsidR="00766E01" w:rsidTr="000B48D8">
        <w:trPr>
          <w:trHeight w:val="285"/>
        </w:trPr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0" w:type="dxa"/>
            <w:vMerge/>
            <w:vAlign w:val="center"/>
          </w:tcPr>
          <w:p w:rsidR="00766E01" w:rsidRDefault="00766E01"/>
        </w:tc>
        <w:tc>
          <w:tcPr>
            <w:tcW w:w="2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1" w:rsidRDefault="00766E01">
            <w:pPr>
              <w:jc w:val="center"/>
              <w:rPr>
                <w:sz w:val="28"/>
                <w:szCs w:val="28"/>
              </w:rPr>
            </w:pPr>
            <w:r>
              <w:t>местный бюджет</w:t>
            </w:r>
          </w:p>
        </w:tc>
        <w:tc>
          <w:tcPr>
            <w:tcW w:w="5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1" w:rsidRDefault="00766E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pacing w:val="-24"/>
              </w:rPr>
              <w:t>50, 0</w:t>
            </w:r>
          </w:p>
        </w:tc>
      </w:tr>
      <w:tr w:rsidR="00766E01" w:rsidTr="000B48D8">
        <w:trPr>
          <w:trHeight w:val="255"/>
        </w:trPr>
        <w:tc>
          <w:tcPr>
            <w:tcW w:w="1985" w:type="dxa"/>
            <w:vMerge/>
            <w:vAlign w:val="center"/>
          </w:tcPr>
          <w:p w:rsidR="00766E01" w:rsidRDefault="00766E01"/>
        </w:tc>
        <w:tc>
          <w:tcPr>
            <w:tcW w:w="6030" w:type="dxa"/>
            <w:vMerge/>
            <w:vAlign w:val="center"/>
          </w:tcPr>
          <w:p w:rsidR="00766E01" w:rsidRDefault="00766E01"/>
        </w:tc>
        <w:tc>
          <w:tcPr>
            <w:tcW w:w="2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1" w:rsidRDefault="00766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766E01" w:rsidRDefault="00766E01">
            <w:pPr>
              <w:jc w:val="center"/>
              <w:rPr>
                <w:sz w:val="28"/>
                <w:szCs w:val="28"/>
              </w:rPr>
            </w:pPr>
            <w:r>
              <w:t>источники</w:t>
            </w:r>
          </w:p>
        </w:tc>
        <w:tc>
          <w:tcPr>
            <w:tcW w:w="5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1" w:rsidRDefault="00766E01">
            <w:pPr>
              <w:jc w:val="center"/>
              <w:rPr>
                <w:sz w:val="28"/>
                <w:szCs w:val="28"/>
              </w:rPr>
            </w:pPr>
            <w:r>
              <w:rPr>
                <w:spacing w:val="-24"/>
              </w:rPr>
              <w:t>-</w:t>
            </w:r>
          </w:p>
        </w:tc>
      </w:tr>
    </w:tbl>
    <w:p w:rsidR="00766E01" w:rsidRDefault="00766E01" w:rsidP="00F21B91">
      <w:pPr>
        <w:rPr>
          <w:sz w:val="28"/>
          <w:szCs w:val="28"/>
        </w:rPr>
      </w:pPr>
    </w:p>
    <w:p w:rsidR="00766E01" w:rsidRDefault="00766E01"/>
    <w:sectPr w:rsidR="00766E01" w:rsidSect="00F21B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2C40"/>
    <w:multiLevelType w:val="hybridMultilevel"/>
    <w:tmpl w:val="69F44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7F2F5D"/>
    <w:multiLevelType w:val="hybridMultilevel"/>
    <w:tmpl w:val="60A2C29A"/>
    <w:lvl w:ilvl="0" w:tplc="673CD1A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964178"/>
    <w:multiLevelType w:val="hybridMultilevel"/>
    <w:tmpl w:val="10D08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B91"/>
    <w:rsid w:val="000B48D8"/>
    <w:rsid w:val="00176859"/>
    <w:rsid w:val="00184C2C"/>
    <w:rsid w:val="002C30E6"/>
    <w:rsid w:val="003B7736"/>
    <w:rsid w:val="003D3188"/>
    <w:rsid w:val="00766E01"/>
    <w:rsid w:val="008110AE"/>
    <w:rsid w:val="00812FD1"/>
    <w:rsid w:val="00830B6B"/>
    <w:rsid w:val="00863C1A"/>
    <w:rsid w:val="008D73DA"/>
    <w:rsid w:val="009150E1"/>
    <w:rsid w:val="00954475"/>
    <w:rsid w:val="009A4C3D"/>
    <w:rsid w:val="009E6B91"/>
    <w:rsid w:val="00A47EFB"/>
    <w:rsid w:val="00BA53FA"/>
    <w:rsid w:val="00C93022"/>
    <w:rsid w:val="00DC52D1"/>
    <w:rsid w:val="00E27990"/>
    <w:rsid w:val="00EC251B"/>
    <w:rsid w:val="00F07519"/>
    <w:rsid w:val="00F2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1B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21B91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21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1B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21B9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C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21B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1B9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21B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21B91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  <w:style w:type="character" w:styleId="a4">
    <w:name w:val="Hyperlink"/>
    <w:uiPriority w:val="99"/>
    <w:semiHidden/>
    <w:rsid w:val="00F21B91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F21B91"/>
    <w:rPr>
      <w:rFonts w:cs="Times New Roman"/>
      <w:color w:val="800080"/>
      <w:u w:val="single"/>
    </w:rPr>
  </w:style>
  <w:style w:type="paragraph" w:styleId="a6">
    <w:name w:val="Normal (Web)"/>
    <w:basedOn w:val="a"/>
    <w:uiPriority w:val="99"/>
    <w:semiHidden/>
    <w:rsid w:val="00F21B9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rsid w:val="00F21B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F21B9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F21B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F21B9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rsid w:val="00F21B91"/>
    <w:rPr>
      <w:sz w:val="28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F21B9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rsid w:val="00F21B91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F21B9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F21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21B9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F21B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21B91"/>
    <w:rPr>
      <w:rFonts w:ascii="Tahom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F21B91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F21B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ostan">
    <w:name w:val="Postan"/>
    <w:basedOn w:val="a"/>
    <w:uiPriority w:val="99"/>
    <w:rsid w:val="00F21B91"/>
    <w:pPr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F21B9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21B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21B9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нак1"/>
    <w:basedOn w:val="a"/>
    <w:uiPriority w:val="99"/>
    <w:rsid w:val="00F21B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F21B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uiPriority w:val="99"/>
    <w:rsid w:val="00F21B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Основной текст_"/>
    <w:link w:val="5"/>
    <w:uiPriority w:val="99"/>
    <w:locked/>
    <w:rsid w:val="00F21B91"/>
    <w:rPr>
      <w:rFonts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21B9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18"/>
      <w:lang w:eastAsia="en-US"/>
    </w:rPr>
  </w:style>
  <w:style w:type="paragraph" w:customStyle="1" w:styleId="af4">
    <w:name w:val="Отчетный"/>
    <w:basedOn w:val="a"/>
    <w:uiPriority w:val="99"/>
    <w:rsid w:val="00F21B91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af5">
    <w:name w:val="Знак"/>
    <w:basedOn w:val="a"/>
    <w:next w:val="a"/>
    <w:uiPriority w:val="99"/>
    <w:semiHidden/>
    <w:rsid w:val="00F21B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F21B91"/>
    <w:rPr>
      <w:color w:val="106BBE"/>
      <w:sz w:val="26"/>
    </w:rPr>
  </w:style>
  <w:style w:type="character" w:customStyle="1" w:styleId="12">
    <w:name w:val="Основной текст1"/>
    <w:uiPriority w:val="99"/>
    <w:rsid w:val="00F21B91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uiPriority w:val="99"/>
    <w:rsid w:val="00F21B91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5CDAC168B0E7CE48947E65C57A45278F78AAD158EBC873DAA10D104rAY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45CDAC168B0E7CE48947E65C57A45278F082A0178EBC873DAA10D104rAY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6AAA9E8800135C00FFEE6CDF0AEC628429F3846FF0CA796E97FB0A10dBn6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5384</Words>
  <Characters>30691</Characters>
  <Application>Microsoft Office Word</Application>
  <DocSecurity>0</DocSecurity>
  <Lines>255</Lines>
  <Paragraphs>72</Paragraphs>
  <ScaleCrop>false</ScaleCrop>
  <Company>Reanimator Extreme Edition</Company>
  <LinksUpToDate>false</LinksUpToDate>
  <CharactersWithSpaces>36003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Котова НВ</cp:lastModifiedBy>
  <cp:revision>8</cp:revision>
  <dcterms:created xsi:type="dcterms:W3CDTF">2016-11-17T11:09:00Z</dcterms:created>
  <dcterms:modified xsi:type="dcterms:W3CDTF">2016-11-24T12:43:00Z</dcterms:modified>
</cp:coreProperties>
</file>