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0F" w:rsidRDefault="00CB140F" w:rsidP="00746196">
      <w:pPr>
        <w:jc w:val="center"/>
      </w:pPr>
      <w:bookmarkStart w:id="0" w:name="_GoBack"/>
      <w:bookmarkEnd w:id="0"/>
      <w:r>
        <w:t>ОТЧЕТ</w:t>
      </w:r>
    </w:p>
    <w:p w:rsidR="00CB140F" w:rsidRDefault="00CB140F" w:rsidP="00D9753F">
      <w:pPr>
        <w:jc w:val="center"/>
      </w:pPr>
      <w:r>
        <w:t>ПО   ИСПОЛНЕНИЮ   БЮДЖЕТА   БУЛГАКОВСКОГО</w:t>
      </w:r>
    </w:p>
    <w:p w:rsidR="00CB140F" w:rsidRDefault="00CB140F" w:rsidP="00D9753F">
      <w:pPr>
        <w:jc w:val="center"/>
      </w:pPr>
      <w:r>
        <w:t>СЕЛЬСКОГО ПОСЕЛЕНИЯ</w:t>
      </w:r>
    </w:p>
    <w:p w:rsidR="00CB140F" w:rsidRDefault="00CB140F" w:rsidP="00D9753F">
      <w:pPr>
        <w:jc w:val="center"/>
      </w:pPr>
      <w:r>
        <w:t>ПО СОСТОЯНИЮ НА 1 ИЮЛЯ 2021 года</w:t>
      </w:r>
    </w:p>
    <w:p w:rsidR="00CB140F" w:rsidRDefault="00CB140F" w:rsidP="00D9753F"/>
    <w:p w:rsidR="00CB140F" w:rsidRDefault="00CB140F" w:rsidP="00D9753F">
      <w:r>
        <w:t>ДОХОДЫ: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701"/>
        <w:gridCol w:w="1750"/>
        <w:gridCol w:w="1488"/>
      </w:tblGrid>
      <w:tr w:rsidR="00CB140F" w:rsidTr="00D9753F">
        <w:tc>
          <w:tcPr>
            <w:tcW w:w="4928" w:type="dxa"/>
            <w:vAlign w:val="center"/>
          </w:tcPr>
          <w:p w:rsidR="00CB140F" w:rsidRDefault="00CB140F">
            <w:pPr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План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Факт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% исполнения</w:t>
            </w:r>
          </w:p>
        </w:tc>
      </w:tr>
      <w:tr w:rsidR="00CB140F" w:rsidTr="00D9753F">
        <w:tc>
          <w:tcPr>
            <w:tcW w:w="4928" w:type="dxa"/>
          </w:tcPr>
          <w:p w:rsidR="00CB140F" w:rsidRDefault="00CB140F">
            <w: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183 500,00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85 222,59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46,4</w:t>
            </w:r>
          </w:p>
        </w:tc>
      </w:tr>
      <w:tr w:rsidR="00CB140F" w:rsidTr="00D9753F">
        <w:tc>
          <w:tcPr>
            <w:tcW w:w="4928" w:type="dxa"/>
          </w:tcPr>
          <w:p w:rsidR="00CB140F" w:rsidRDefault="00CB140F">
            <w: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203 200,00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15 095,12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7,4</w:t>
            </w:r>
          </w:p>
        </w:tc>
      </w:tr>
      <w:tr w:rsidR="00CB140F" w:rsidTr="00D9753F">
        <w:tc>
          <w:tcPr>
            <w:tcW w:w="4928" w:type="dxa"/>
          </w:tcPr>
          <w:p w:rsidR="00CB140F" w:rsidRDefault="00CB140F">
            <w:r>
              <w:t>Акцизы по подакцизным товарам, производимым на территории РФ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3 401 966,00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1 600 422,39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47,0</w:t>
            </w:r>
          </w:p>
        </w:tc>
      </w:tr>
      <w:tr w:rsidR="00CB140F" w:rsidTr="00D9753F">
        <w:trPr>
          <w:trHeight w:val="332"/>
        </w:trPr>
        <w:tc>
          <w:tcPr>
            <w:tcW w:w="4928" w:type="dxa"/>
          </w:tcPr>
          <w:p w:rsidR="00CB140F" w:rsidRDefault="00CB140F">
            <w:r>
              <w:t>Земельный налог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390 400,00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118 354,77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30,3</w:t>
            </w:r>
          </w:p>
        </w:tc>
      </w:tr>
      <w:tr w:rsidR="00CB140F" w:rsidTr="00D9753F">
        <w:trPr>
          <w:trHeight w:val="431"/>
        </w:trPr>
        <w:tc>
          <w:tcPr>
            <w:tcW w:w="4928" w:type="dxa"/>
          </w:tcPr>
          <w:p w:rsidR="00CB140F" w:rsidRDefault="00CB140F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52 600,00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37 842,13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71,9</w:t>
            </w:r>
          </w:p>
        </w:tc>
      </w:tr>
      <w:tr w:rsidR="00CB140F" w:rsidTr="00D9753F">
        <w:trPr>
          <w:trHeight w:val="465"/>
        </w:trPr>
        <w:tc>
          <w:tcPr>
            <w:tcW w:w="4928" w:type="dxa"/>
          </w:tcPr>
          <w:p w:rsidR="00CB140F" w:rsidRDefault="00CB140F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4 415 700,00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2 207 820,00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50,0</w:t>
            </w:r>
          </w:p>
        </w:tc>
      </w:tr>
      <w:tr w:rsidR="00CB140F" w:rsidTr="00D9753F">
        <w:trPr>
          <w:trHeight w:val="465"/>
        </w:trPr>
        <w:tc>
          <w:tcPr>
            <w:tcW w:w="4928" w:type="dxa"/>
          </w:tcPr>
          <w:p w:rsidR="00CB140F" w:rsidRDefault="00CB140F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2 600 000,00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95 000,00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3,7</w:t>
            </w:r>
          </w:p>
        </w:tc>
      </w:tr>
      <w:tr w:rsidR="00CB140F" w:rsidTr="00D9753F">
        <w:tc>
          <w:tcPr>
            <w:tcW w:w="4928" w:type="dxa"/>
          </w:tcPr>
          <w:p w:rsidR="00CB140F" w:rsidRDefault="00CB140F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85 700,00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35 187,15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41,1</w:t>
            </w:r>
          </w:p>
        </w:tc>
      </w:tr>
      <w:tr w:rsidR="00CB140F" w:rsidTr="00D9753F">
        <w:tc>
          <w:tcPr>
            <w:tcW w:w="4928" w:type="dxa"/>
          </w:tcPr>
          <w:p w:rsidR="00CB140F" w:rsidRDefault="00CB140F" w:rsidP="00EA3ABB">
            <w:r>
              <w:t>ВСЕГО ДОХОДОВ:</w:t>
            </w:r>
          </w:p>
        </w:tc>
        <w:tc>
          <w:tcPr>
            <w:tcW w:w="1701" w:type="dxa"/>
            <w:vAlign w:val="center"/>
          </w:tcPr>
          <w:p w:rsidR="00CB140F" w:rsidRDefault="00CB140F">
            <w:pPr>
              <w:jc w:val="center"/>
            </w:pPr>
            <w:r>
              <w:t>11 333 066,00</w:t>
            </w:r>
          </w:p>
        </w:tc>
        <w:tc>
          <w:tcPr>
            <w:tcW w:w="1750" w:type="dxa"/>
            <w:vAlign w:val="center"/>
          </w:tcPr>
          <w:p w:rsidR="00CB140F" w:rsidRDefault="00CB140F">
            <w:pPr>
              <w:jc w:val="center"/>
            </w:pPr>
            <w:r>
              <w:t>4 194 944,15</w:t>
            </w:r>
          </w:p>
        </w:tc>
        <w:tc>
          <w:tcPr>
            <w:tcW w:w="1488" w:type="dxa"/>
            <w:vAlign w:val="center"/>
          </w:tcPr>
          <w:p w:rsidR="00CB140F" w:rsidRDefault="00CB140F">
            <w:pPr>
              <w:jc w:val="center"/>
            </w:pPr>
            <w:r>
              <w:t>37,0</w:t>
            </w:r>
          </w:p>
        </w:tc>
      </w:tr>
    </w:tbl>
    <w:p w:rsidR="00CB140F" w:rsidRDefault="00CB140F" w:rsidP="00D9753F"/>
    <w:p w:rsidR="00CB140F" w:rsidRDefault="00CB140F" w:rsidP="00D9753F"/>
    <w:p w:rsidR="00CB140F" w:rsidRDefault="00CB140F" w:rsidP="00D9753F">
      <w:r>
        <w:t>РАСХОДЫ: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980"/>
        <w:gridCol w:w="3240"/>
        <w:gridCol w:w="1440"/>
      </w:tblGrid>
      <w:tr w:rsidR="00CB140F" w:rsidTr="00D9753F">
        <w:tc>
          <w:tcPr>
            <w:tcW w:w="3168" w:type="dxa"/>
            <w:vAlign w:val="center"/>
          </w:tcPr>
          <w:p w:rsidR="00CB140F" w:rsidRDefault="00CB140F">
            <w:pPr>
              <w:jc w:val="center"/>
            </w:pPr>
            <w: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CB140F" w:rsidRDefault="00CB140F">
            <w:pPr>
              <w:jc w:val="center"/>
            </w:pPr>
            <w:r>
              <w:t>План</w:t>
            </w:r>
          </w:p>
        </w:tc>
        <w:tc>
          <w:tcPr>
            <w:tcW w:w="3240" w:type="dxa"/>
            <w:vAlign w:val="center"/>
          </w:tcPr>
          <w:p w:rsidR="00CB140F" w:rsidRDefault="00CB140F">
            <w:pPr>
              <w:jc w:val="center"/>
            </w:pPr>
            <w:r>
              <w:t>Факт</w:t>
            </w:r>
          </w:p>
        </w:tc>
        <w:tc>
          <w:tcPr>
            <w:tcW w:w="1440" w:type="dxa"/>
            <w:vAlign w:val="center"/>
          </w:tcPr>
          <w:p w:rsidR="00CB140F" w:rsidRDefault="00CB140F">
            <w:pPr>
              <w:jc w:val="center"/>
            </w:pPr>
            <w:r>
              <w:t>% исполнения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Фонд оплаты труда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3 663 300,00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1 570 032,22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42,9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Компенсационные выплаты депутатам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54 000,00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0,0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Услуги телефонной связи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75 000,00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29 880,35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39,8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Коммунальные услуги</w:t>
            </w:r>
          </w:p>
          <w:p w:rsidR="00CB140F" w:rsidRDefault="00CB140F">
            <w:r>
              <w:t>(электроэнергия, природный газ)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63 000,00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31 840,12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50,5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Коммунальные услуги</w:t>
            </w:r>
          </w:p>
          <w:p w:rsidR="00CB140F" w:rsidRDefault="00CB140F">
            <w:r>
              <w:t>(котельно-печное топливо)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10 200,00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10 186,40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99,9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Коммунальные услуги</w:t>
            </w:r>
          </w:p>
          <w:p w:rsidR="00CB140F" w:rsidRDefault="00CB140F">
            <w: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2 100,00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1 121,35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53,4</w:t>
            </w:r>
          </w:p>
        </w:tc>
      </w:tr>
      <w:tr w:rsidR="00CB140F" w:rsidTr="00D9753F">
        <w:trPr>
          <w:trHeight w:val="1330"/>
        </w:trPr>
        <w:tc>
          <w:tcPr>
            <w:tcW w:w="3168" w:type="dxa"/>
          </w:tcPr>
          <w:p w:rsidR="00CB140F" w:rsidRDefault="00CB140F">
            <w:r>
              <w:t>Прочие услуги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35 827,24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11 518,25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>1 727,25 (услуги по изготовлению сертификата ЭЦП)</w:t>
            </w:r>
          </w:p>
          <w:p w:rsidR="00CB140F" w:rsidRDefault="00CB140F">
            <w:pPr>
              <w:jc w:val="center"/>
            </w:pPr>
            <w:r>
              <w:t>9 791,00 (услуги по обновлению бухгалтерской программы)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32,1</w:t>
            </w:r>
          </w:p>
        </w:tc>
      </w:tr>
      <w:tr w:rsidR="00CB140F" w:rsidTr="00D9753F">
        <w:trPr>
          <w:trHeight w:val="350"/>
        </w:trPr>
        <w:tc>
          <w:tcPr>
            <w:tcW w:w="3168" w:type="dxa"/>
          </w:tcPr>
          <w:p w:rsidR="00CB140F" w:rsidRDefault="00CB140F">
            <w:r>
              <w:t>Услуги по содержанию имущества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13 272,76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13 272,76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</w:p>
          <w:p w:rsidR="00CB140F" w:rsidRDefault="00CB140F">
            <w:pPr>
              <w:jc w:val="center"/>
            </w:pPr>
            <w:r>
              <w:t xml:space="preserve">8 080,00 (текущий ремонт </w:t>
            </w:r>
            <w:r>
              <w:lastRenderedPageBreak/>
              <w:t>служебного автомобиля)</w:t>
            </w:r>
          </w:p>
          <w:p w:rsidR="00CB140F" w:rsidRDefault="00CB140F">
            <w:pPr>
              <w:jc w:val="center"/>
            </w:pPr>
            <w:r>
              <w:t>5192,76 (страхование автомобилей)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lastRenderedPageBreak/>
              <w:t>100,0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lastRenderedPageBreak/>
              <w:t>Взносы муниципальных образований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9 000,00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9 000,00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100,0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ГСМ (бензин)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152 000,00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54 273,40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35,7</w:t>
            </w:r>
          </w:p>
        </w:tc>
      </w:tr>
      <w:tr w:rsidR="00CB140F" w:rsidTr="00D9753F">
        <w:trPr>
          <w:trHeight w:val="1266"/>
        </w:trPr>
        <w:tc>
          <w:tcPr>
            <w:tcW w:w="3168" w:type="dxa"/>
          </w:tcPr>
          <w:p w:rsidR="00CB140F" w:rsidRDefault="00CB140F">
            <w:r>
              <w:t>Расходные материалы;</w:t>
            </w:r>
          </w:p>
          <w:p w:rsidR="00CB140F" w:rsidRDefault="00CB140F">
            <w:r>
              <w:t>Запасные части,</w:t>
            </w:r>
          </w:p>
          <w:p w:rsidR="00CB140F" w:rsidRDefault="00CB140F">
            <w:r>
              <w:t>Канцелярские товары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30 200,00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18 031,94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 xml:space="preserve">4 972,84 (покупка бланков </w:t>
            </w:r>
            <w:proofErr w:type="spellStart"/>
            <w:proofErr w:type="gramStart"/>
            <w:r>
              <w:t>похозяйственных</w:t>
            </w:r>
            <w:proofErr w:type="spellEnd"/>
            <w:r>
              <w:t xml:space="preserve">  книг</w:t>
            </w:r>
            <w:proofErr w:type="gramEnd"/>
            <w:r>
              <w:t>)</w:t>
            </w:r>
          </w:p>
          <w:p w:rsidR="00CB140F" w:rsidRDefault="00CB140F">
            <w:pPr>
              <w:jc w:val="center"/>
            </w:pPr>
            <w:r>
              <w:t>13 059,10 (покупка запасных частей для служебного автомобиля)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59,7</w:t>
            </w:r>
          </w:p>
        </w:tc>
      </w:tr>
      <w:tr w:rsidR="00CB140F" w:rsidTr="00D9753F">
        <w:trPr>
          <w:trHeight w:val="768"/>
        </w:trPr>
        <w:tc>
          <w:tcPr>
            <w:tcW w:w="3168" w:type="dxa"/>
          </w:tcPr>
          <w:p w:rsidR="00CB140F" w:rsidRDefault="00CB140F">
            <w:r>
              <w:t>Расходы по уплате налоговых платежей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14 000,00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2 335,00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>986,00 (транспортный налог)</w:t>
            </w:r>
          </w:p>
          <w:p w:rsidR="00CB140F" w:rsidRDefault="00CB140F">
            <w:pPr>
              <w:jc w:val="center"/>
            </w:pPr>
            <w:r>
              <w:t>1 349,00 (налог на имущество)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16,7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Расходы по уплате штрафа по постановлению суда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15 161,00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15 161,00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100,0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Использование резервного фонда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15 000,00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 xml:space="preserve">0,00 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0,0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290 600,00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113 647,88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39,1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Жилищное хозяйство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160 000,00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62 424,25</w:t>
            </w:r>
          </w:p>
          <w:p w:rsidR="00CB140F" w:rsidRDefault="00CB140F">
            <w:pPr>
              <w:jc w:val="center"/>
            </w:pPr>
            <w:r>
              <w:t>62 424,25 (взносы кап ремонт многоквартирных домов)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39,0</w:t>
            </w:r>
          </w:p>
        </w:tc>
      </w:tr>
      <w:tr w:rsidR="00CB140F" w:rsidTr="00D9753F">
        <w:trPr>
          <w:trHeight w:val="1999"/>
        </w:trPr>
        <w:tc>
          <w:tcPr>
            <w:tcW w:w="3168" w:type="dxa"/>
          </w:tcPr>
          <w:p w:rsidR="00CB140F" w:rsidRDefault="00CB140F">
            <w:r>
              <w:t>Коммунальное хозяйство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2 999 333,00</w:t>
            </w:r>
          </w:p>
          <w:p w:rsidR="00CB140F" w:rsidRDefault="00CB140F">
            <w:pPr>
              <w:jc w:val="center"/>
            </w:pP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171 389,65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 xml:space="preserve">78 300,00 </w:t>
            </w:r>
            <w:proofErr w:type="gramStart"/>
            <w:r>
              <w:t>( покупка</w:t>
            </w:r>
            <w:proofErr w:type="gramEnd"/>
            <w:r>
              <w:t xml:space="preserve"> глубинного насоса для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  <w:p w:rsidR="00CB140F" w:rsidRDefault="00CB140F">
            <w:pPr>
              <w:jc w:val="center"/>
            </w:pPr>
            <w:r>
              <w:t xml:space="preserve">4 200,00 </w:t>
            </w:r>
            <w:proofErr w:type="gramStart"/>
            <w:r>
              <w:t>( покупка</w:t>
            </w:r>
            <w:proofErr w:type="gramEnd"/>
            <w:r>
              <w:t xml:space="preserve"> клапана для насоса)</w:t>
            </w:r>
          </w:p>
          <w:p w:rsidR="00CB140F" w:rsidRDefault="00CB140F">
            <w:pPr>
              <w:jc w:val="center"/>
            </w:pPr>
            <w:r>
              <w:t>8 724,00 (услуги по исследованию качества воды)</w:t>
            </w:r>
          </w:p>
          <w:p w:rsidR="00CB140F" w:rsidRDefault="00CB140F">
            <w:pPr>
              <w:jc w:val="center"/>
            </w:pPr>
            <w:r>
              <w:t>25 459,00 (услуги по телевизионному обследованию трубопровода водоснабжения)</w:t>
            </w:r>
          </w:p>
          <w:p w:rsidR="00CB140F" w:rsidRDefault="00CB140F">
            <w:pPr>
              <w:jc w:val="center"/>
            </w:pPr>
            <w:r>
              <w:t xml:space="preserve">8 846,00 (замена воздушного ввода на </w:t>
            </w:r>
            <w:proofErr w:type="spellStart"/>
            <w:r>
              <w:t>артскважине</w:t>
            </w:r>
            <w:proofErr w:type="spellEnd"/>
            <w:r>
              <w:t>)</w:t>
            </w:r>
          </w:p>
          <w:p w:rsidR="00CB140F" w:rsidRDefault="00CB140F">
            <w:pPr>
              <w:jc w:val="center"/>
            </w:pPr>
            <w:r>
              <w:t xml:space="preserve">38 304,00 (услуги по технологическому присоединению </w:t>
            </w:r>
            <w:proofErr w:type="spellStart"/>
            <w:r>
              <w:t>артскважины</w:t>
            </w:r>
            <w:proofErr w:type="spellEnd"/>
            <w:r>
              <w:t>)</w:t>
            </w:r>
          </w:p>
          <w:p w:rsidR="00CB140F" w:rsidRDefault="00CB140F">
            <w:pPr>
              <w:jc w:val="center"/>
            </w:pPr>
            <w:r>
              <w:t>7 556,65 (услуги по то газового оборудования)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5,7</w:t>
            </w:r>
          </w:p>
        </w:tc>
      </w:tr>
      <w:tr w:rsidR="00CB140F" w:rsidTr="00D9753F">
        <w:trPr>
          <w:trHeight w:val="829"/>
        </w:trPr>
        <w:tc>
          <w:tcPr>
            <w:tcW w:w="3168" w:type="dxa"/>
          </w:tcPr>
          <w:p w:rsidR="00CB140F" w:rsidRDefault="00CB140F">
            <w:r>
              <w:t xml:space="preserve">Другие общегосударственные </w:t>
            </w:r>
          </w:p>
          <w:p w:rsidR="00CB140F" w:rsidRDefault="00CB140F">
            <w:r>
              <w:t>вопросы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8 600,00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2 963,76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>1 576,08 (публикация в газете информации)</w:t>
            </w:r>
          </w:p>
          <w:p w:rsidR="00CB140F" w:rsidRDefault="00CB140F">
            <w:pPr>
              <w:jc w:val="center"/>
            </w:pPr>
            <w:r>
              <w:lastRenderedPageBreak/>
              <w:t>1 387,68 (подписка газет)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lastRenderedPageBreak/>
              <w:t>34,5</w:t>
            </w:r>
          </w:p>
        </w:tc>
      </w:tr>
      <w:tr w:rsidR="00CB140F" w:rsidTr="00D9753F">
        <w:trPr>
          <w:trHeight w:val="1186"/>
        </w:trPr>
        <w:tc>
          <w:tcPr>
            <w:tcW w:w="3168" w:type="dxa"/>
          </w:tcPr>
          <w:p w:rsidR="00CB140F" w:rsidRDefault="00CB140F">
            <w:r>
              <w:lastRenderedPageBreak/>
              <w:t>Дорожный фонд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3 401 966,00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797 946,63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>459 369,50 (услуги по очистке дорог от снега)</w:t>
            </w:r>
          </w:p>
          <w:p w:rsidR="00CB140F" w:rsidRDefault="00CB140F">
            <w:pPr>
              <w:jc w:val="center"/>
            </w:pPr>
            <w:r>
              <w:t>88 133,68 (исправление профиля улично-дорожной сети)</w:t>
            </w:r>
          </w:p>
          <w:p w:rsidR="00CB140F" w:rsidRDefault="00CB140F">
            <w:pPr>
              <w:jc w:val="center"/>
            </w:pPr>
            <w:r>
              <w:t>95 000,00 (</w:t>
            </w:r>
            <w:proofErr w:type="spellStart"/>
            <w:r>
              <w:t>грейдерование</w:t>
            </w:r>
            <w:proofErr w:type="spellEnd"/>
            <w:r>
              <w:t xml:space="preserve"> улично-дорожной сети)</w:t>
            </w:r>
          </w:p>
          <w:p w:rsidR="00CB140F" w:rsidRDefault="00CB140F">
            <w:pPr>
              <w:jc w:val="center"/>
            </w:pPr>
            <w:r>
              <w:t>155 443,45 (оплата за электроэнергию по освещению улиц)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23,5</w:t>
            </w:r>
          </w:p>
        </w:tc>
      </w:tr>
      <w:tr w:rsidR="00CB140F" w:rsidTr="00D9753F">
        <w:trPr>
          <w:trHeight w:val="1537"/>
        </w:trPr>
        <w:tc>
          <w:tcPr>
            <w:tcW w:w="3168" w:type="dxa"/>
          </w:tcPr>
          <w:p w:rsidR="00CB140F" w:rsidRDefault="00CB140F">
            <w:r>
              <w:t>Уличное освещение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212 106,00</w:t>
            </w:r>
          </w:p>
        </w:tc>
        <w:tc>
          <w:tcPr>
            <w:tcW w:w="3240" w:type="dxa"/>
            <w:vAlign w:val="center"/>
          </w:tcPr>
          <w:p w:rsidR="00CB140F" w:rsidRDefault="00CB140F">
            <w:pPr>
              <w:jc w:val="center"/>
            </w:pPr>
            <w:r>
              <w:t>91 082,71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>11 956,90 (расходные материалы)</w:t>
            </w:r>
          </w:p>
          <w:p w:rsidR="00CB140F" w:rsidRDefault="00CB140F">
            <w:pPr>
              <w:jc w:val="center"/>
            </w:pPr>
            <w:r>
              <w:t>37 445,81 (</w:t>
            </w:r>
            <w:proofErr w:type="spellStart"/>
            <w:r>
              <w:t>тех.обслуживание</w:t>
            </w:r>
            <w:proofErr w:type="spellEnd"/>
            <w:r>
              <w:t>)</w:t>
            </w:r>
          </w:p>
          <w:p w:rsidR="00CB140F" w:rsidRDefault="00CB140F">
            <w:pPr>
              <w:jc w:val="center"/>
            </w:pPr>
            <w:r>
              <w:t>41 680,00(услуги по технологическому присоединению)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42,9</w:t>
            </w:r>
          </w:p>
        </w:tc>
      </w:tr>
      <w:tr w:rsidR="00CB140F" w:rsidTr="00D9753F">
        <w:trPr>
          <w:trHeight w:val="416"/>
        </w:trPr>
        <w:tc>
          <w:tcPr>
            <w:tcW w:w="3168" w:type="dxa"/>
          </w:tcPr>
          <w:p w:rsidR="00CB140F" w:rsidRDefault="00CB140F">
            <w:r>
              <w:t>Благоустройство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95 000,00</w:t>
            </w:r>
          </w:p>
        </w:tc>
        <w:tc>
          <w:tcPr>
            <w:tcW w:w="3240" w:type="dxa"/>
            <w:vAlign w:val="center"/>
          </w:tcPr>
          <w:p w:rsidR="00CB140F" w:rsidRDefault="00CB140F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0,0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>
            <w: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22 700,00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22 700,00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100,0</w:t>
            </w:r>
          </w:p>
        </w:tc>
      </w:tr>
      <w:tr w:rsidR="00CB140F" w:rsidTr="00D9753F">
        <w:trPr>
          <w:trHeight w:val="881"/>
        </w:trPr>
        <w:tc>
          <w:tcPr>
            <w:tcW w:w="3168" w:type="dxa"/>
          </w:tcPr>
          <w:p w:rsidR="00CB140F" w:rsidRDefault="00CB140F">
            <w:r>
              <w:t>Расходы по воинскому учету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81 100,00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35 187,15</w:t>
            </w:r>
          </w:p>
          <w:p w:rsidR="00CB140F" w:rsidRDefault="00CB140F">
            <w:pPr>
              <w:jc w:val="center"/>
              <w:rPr>
                <w:sz w:val="20"/>
                <w:szCs w:val="20"/>
              </w:rPr>
            </w:pPr>
            <w:r>
              <w:t>30 587,15</w:t>
            </w:r>
            <w:r w:rsidR="00EA3ABB">
              <w:t xml:space="preserve"> </w:t>
            </w:r>
            <w:r>
              <w:t>(фонд оплаты труда)</w:t>
            </w:r>
          </w:p>
          <w:p w:rsidR="00CB140F" w:rsidRDefault="00CB140F">
            <w:pPr>
              <w:jc w:val="center"/>
            </w:pPr>
            <w:r>
              <w:t>4 600,00 (канцелярские товары)</w:t>
            </w:r>
          </w:p>
          <w:p w:rsidR="00CB140F" w:rsidRDefault="00CB140F">
            <w:pPr>
              <w:jc w:val="center"/>
            </w:pP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43,4</w:t>
            </w:r>
          </w:p>
        </w:tc>
      </w:tr>
      <w:tr w:rsidR="00CB140F" w:rsidTr="00D9753F">
        <w:tc>
          <w:tcPr>
            <w:tcW w:w="3168" w:type="dxa"/>
          </w:tcPr>
          <w:p w:rsidR="00CB140F" w:rsidRDefault="00CB140F" w:rsidP="00EA3ABB">
            <w:r>
              <w:t>ВСЕГО РАСХОДОВ:</w:t>
            </w:r>
          </w:p>
        </w:tc>
        <w:tc>
          <w:tcPr>
            <w:tcW w:w="1980" w:type="dxa"/>
          </w:tcPr>
          <w:p w:rsidR="00CB140F" w:rsidRDefault="00CB140F">
            <w:pPr>
              <w:jc w:val="center"/>
            </w:pPr>
            <w:r>
              <w:t>11 423 466,00</w:t>
            </w:r>
          </w:p>
        </w:tc>
        <w:tc>
          <w:tcPr>
            <w:tcW w:w="3240" w:type="dxa"/>
          </w:tcPr>
          <w:p w:rsidR="00CB140F" w:rsidRDefault="00CB140F">
            <w:pPr>
              <w:jc w:val="center"/>
            </w:pPr>
            <w:r>
              <w:t>3 063 994,82</w:t>
            </w:r>
          </w:p>
        </w:tc>
        <w:tc>
          <w:tcPr>
            <w:tcW w:w="1440" w:type="dxa"/>
          </w:tcPr>
          <w:p w:rsidR="00CB140F" w:rsidRDefault="00CB140F">
            <w:pPr>
              <w:jc w:val="center"/>
            </w:pPr>
            <w:r>
              <w:t>26,8</w:t>
            </w:r>
          </w:p>
        </w:tc>
      </w:tr>
    </w:tbl>
    <w:p w:rsidR="00CB140F" w:rsidRDefault="00CB140F" w:rsidP="00D9753F"/>
    <w:p w:rsidR="00CB140F" w:rsidRDefault="00CB140F" w:rsidP="00D9753F">
      <w:r>
        <w:t xml:space="preserve">Расходы бюджета за </w:t>
      </w:r>
      <w:r w:rsidR="00EA3ABB">
        <w:t xml:space="preserve">1 полугодие </w:t>
      </w:r>
      <w:r>
        <w:t>2021 года исполнены на 26,8 % по учреждению.</w:t>
      </w:r>
    </w:p>
    <w:p w:rsidR="00CB140F" w:rsidRDefault="00CB140F" w:rsidP="00D9753F"/>
    <w:p w:rsidR="00CB140F" w:rsidRDefault="00CB140F" w:rsidP="00D9753F">
      <w:r>
        <w:t xml:space="preserve">Составил: </w:t>
      </w:r>
      <w:proofErr w:type="spellStart"/>
      <w:r>
        <w:t>ст.менеджер</w:t>
      </w:r>
      <w:proofErr w:type="spellEnd"/>
      <w:r>
        <w:t xml:space="preserve">                                              С.С. Арещенко    </w:t>
      </w:r>
    </w:p>
    <w:p w:rsidR="00CB140F" w:rsidRDefault="00CB140F" w:rsidP="00D9753F">
      <w:pPr>
        <w:jc w:val="center"/>
      </w:pPr>
    </w:p>
    <w:p w:rsidR="00CB140F" w:rsidRDefault="00CB140F" w:rsidP="00D9753F">
      <w:pPr>
        <w:jc w:val="center"/>
      </w:pPr>
    </w:p>
    <w:p w:rsidR="00CB140F" w:rsidRDefault="00CB140F" w:rsidP="00D9753F">
      <w:pPr>
        <w:jc w:val="center"/>
      </w:pPr>
    </w:p>
    <w:p w:rsidR="00CB140F" w:rsidRDefault="00CB140F" w:rsidP="00D9753F">
      <w:pPr>
        <w:jc w:val="center"/>
      </w:pPr>
    </w:p>
    <w:p w:rsidR="00CB140F" w:rsidRDefault="00CB140F" w:rsidP="00D9753F">
      <w:pPr>
        <w:jc w:val="center"/>
      </w:pPr>
    </w:p>
    <w:p w:rsidR="00CB140F" w:rsidRDefault="00CB140F" w:rsidP="00D9753F">
      <w:pPr>
        <w:jc w:val="center"/>
      </w:pPr>
    </w:p>
    <w:p w:rsidR="00CB140F" w:rsidRDefault="00CB140F" w:rsidP="00D9753F">
      <w:pPr>
        <w:jc w:val="center"/>
      </w:pPr>
    </w:p>
    <w:p w:rsidR="00CB140F" w:rsidRDefault="00CB140F" w:rsidP="00EF0308">
      <w:pPr>
        <w:jc w:val="center"/>
      </w:pPr>
    </w:p>
    <w:sectPr w:rsidR="00CB140F" w:rsidSect="00931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35F9"/>
    <w:multiLevelType w:val="hybridMultilevel"/>
    <w:tmpl w:val="BE4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BD"/>
    <w:rsid w:val="00051E4D"/>
    <w:rsid w:val="0005680D"/>
    <w:rsid w:val="00087170"/>
    <w:rsid w:val="000942E9"/>
    <w:rsid w:val="000A2A8E"/>
    <w:rsid w:val="000D4BD7"/>
    <w:rsid w:val="000D5E53"/>
    <w:rsid w:val="000D6D83"/>
    <w:rsid w:val="001006C5"/>
    <w:rsid w:val="001108DE"/>
    <w:rsid w:val="001117E6"/>
    <w:rsid w:val="00137CD2"/>
    <w:rsid w:val="00147424"/>
    <w:rsid w:val="00155D85"/>
    <w:rsid w:val="00157CA5"/>
    <w:rsid w:val="0017293B"/>
    <w:rsid w:val="00174CFB"/>
    <w:rsid w:val="001821B3"/>
    <w:rsid w:val="00184C2C"/>
    <w:rsid w:val="00192B20"/>
    <w:rsid w:val="00197D53"/>
    <w:rsid w:val="001A057E"/>
    <w:rsid w:val="001D0560"/>
    <w:rsid w:val="001D332E"/>
    <w:rsid w:val="00205747"/>
    <w:rsid w:val="00205ACD"/>
    <w:rsid w:val="0022013D"/>
    <w:rsid w:val="00224B6D"/>
    <w:rsid w:val="002411B6"/>
    <w:rsid w:val="002A57B0"/>
    <w:rsid w:val="002A7936"/>
    <w:rsid w:val="002D2628"/>
    <w:rsid w:val="002E3562"/>
    <w:rsid w:val="003002EA"/>
    <w:rsid w:val="00300C9D"/>
    <w:rsid w:val="00307DB9"/>
    <w:rsid w:val="003127AF"/>
    <w:rsid w:val="00315B90"/>
    <w:rsid w:val="00326529"/>
    <w:rsid w:val="00327FDF"/>
    <w:rsid w:val="00341687"/>
    <w:rsid w:val="00356205"/>
    <w:rsid w:val="003640EF"/>
    <w:rsid w:val="0036705E"/>
    <w:rsid w:val="00373F23"/>
    <w:rsid w:val="003761BD"/>
    <w:rsid w:val="003C1B63"/>
    <w:rsid w:val="003E426C"/>
    <w:rsid w:val="004239D0"/>
    <w:rsid w:val="00443633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A5776"/>
    <w:rsid w:val="004B2426"/>
    <w:rsid w:val="004E4433"/>
    <w:rsid w:val="004E6430"/>
    <w:rsid w:val="004E7109"/>
    <w:rsid w:val="004F5401"/>
    <w:rsid w:val="004F5872"/>
    <w:rsid w:val="004F60CC"/>
    <w:rsid w:val="00503C2A"/>
    <w:rsid w:val="00524EFC"/>
    <w:rsid w:val="005411B8"/>
    <w:rsid w:val="00555F86"/>
    <w:rsid w:val="00573DA3"/>
    <w:rsid w:val="00582604"/>
    <w:rsid w:val="005877DA"/>
    <w:rsid w:val="005A633C"/>
    <w:rsid w:val="005B0317"/>
    <w:rsid w:val="005D3C62"/>
    <w:rsid w:val="005E2222"/>
    <w:rsid w:val="005F3D3E"/>
    <w:rsid w:val="005F4E1D"/>
    <w:rsid w:val="00645CB0"/>
    <w:rsid w:val="006729DB"/>
    <w:rsid w:val="0067396D"/>
    <w:rsid w:val="00676AB5"/>
    <w:rsid w:val="00684880"/>
    <w:rsid w:val="00684A66"/>
    <w:rsid w:val="00686513"/>
    <w:rsid w:val="00697AFD"/>
    <w:rsid w:val="006C29A2"/>
    <w:rsid w:val="006C4495"/>
    <w:rsid w:val="006E18C4"/>
    <w:rsid w:val="006E1DAF"/>
    <w:rsid w:val="006E2731"/>
    <w:rsid w:val="006F7AF1"/>
    <w:rsid w:val="00707B2A"/>
    <w:rsid w:val="00737937"/>
    <w:rsid w:val="00745189"/>
    <w:rsid w:val="007460F9"/>
    <w:rsid w:val="00746196"/>
    <w:rsid w:val="00747F3E"/>
    <w:rsid w:val="00754FC9"/>
    <w:rsid w:val="00787220"/>
    <w:rsid w:val="00790FE0"/>
    <w:rsid w:val="00796F25"/>
    <w:rsid w:val="007C58F3"/>
    <w:rsid w:val="007D41F4"/>
    <w:rsid w:val="007D61D1"/>
    <w:rsid w:val="007E1F8A"/>
    <w:rsid w:val="00800AF6"/>
    <w:rsid w:val="00801EC8"/>
    <w:rsid w:val="00840D97"/>
    <w:rsid w:val="008627B4"/>
    <w:rsid w:val="00875BAF"/>
    <w:rsid w:val="00896737"/>
    <w:rsid w:val="008A4377"/>
    <w:rsid w:val="008C4208"/>
    <w:rsid w:val="008D4B8A"/>
    <w:rsid w:val="008F0CAA"/>
    <w:rsid w:val="008F51D2"/>
    <w:rsid w:val="009046AC"/>
    <w:rsid w:val="009110FC"/>
    <w:rsid w:val="009147B7"/>
    <w:rsid w:val="00922E43"/>
    <w:rsid w:val="00931A3A"/>
    <w:rsid w:val="009354A7"/>
    <w:rsid w:val="00975C47"/>
    <w:rsid w:val="00980E13"/>
    <w:rsid w:val="009970D1"/>
    <w:rsid w:val="009D2B36"/>
    <w:rsid w:val="009D5024"/>
    <w:rsid w:val="009F78FD"/>
    <w:rsid w:val="00A96D36"/>
    <w:rsid w:val="00AA1C64"/>
    <w:rsid w:val="00AB6807"/>
    <w:rsid w:val="00AD6C41"/>
    <w:rsid w:val="00AF3935"/>
    <w:rsid w:val="00B02308"/>
    <w:rsid w:val="00B34F63"/>
    <w:rsid w:val="00B40074"/>
    <w:rsid w:val="00B4063D"/>
    <w:rsid w:val="00B51E86"/>
    <w:rsid w:val="00B76564"/>
    <w:rsid w:val="00B83AFB"/>
    <w:rsid w:val="00B97AF8"/>
    <w:rsid w:val="00BC1D40"/>
    <w:rsid w:val="00BC43A4"/>
    <w:rsid w:val="00BD5278"/>
    <w:rsid w:val="00BE432C"/>
    <w:rsid w:val="00C05B0C"/>
    <w:rsid w:val="00C16D6F"/>
    <w:rsid w:val="00C23F5E"/>
    <w:rsid w:val="00C40961"/>
    <w:rsid w:val="00C70429"/>
    <w:rsid w:val="00C850D0"/>
    <w:rsid w:val="00C95FB9"/>
    <w:rsid w:val="00CB140F"/>
    <w:rsid w:val="00CB2B8F"/>
    <w:rsid w:val="00CE738C"/>
    <w:rsid w:val="00CF3BCE"/>
    <w:rsid w:val="00CF727B"/>
    <w:rsid w:val="00D10645"/>
    <w:rsid w:val="00D31F0E"/>
    <w:rsid w:val="00D352DE"/>
    <w:rsid w:val="00D66AE2"/>
    <w:rsid w:val="00D827A8"/>
    <w:rsid w:val="00D9753F"/>
    <w:rsid w:val="00DC45B9"/>
    <w:rsid w:val="00DC52D1"/>
    <w:rsid w:val="00DC7DE4"/>
    <w:rsid w:val="00DE0AB0"/>
    <w:rsid w:val="00E26E5D"/>
    <w:rsid w:val="00E416D5"/>
    <w:rsid w:val="00E4460F"/>
    <w:rsid w:val="00E61929"/>
    <w:rsid w:val="00E63B40"/>
    <w:rsid w:val="00E73205"/>
    <w:rsid w:val="00E74669"/>
    <w:rsid w:val="00E825EE"/>
    <w:rsid w:val="00E84490"/>
    <w:rsid w:val="00EA3ABB"/>
    <w:rsid w:val="00EB027D"/>
    <w:rsid w:val="00EC0E9B"/>
    <w:rsid w:val="00EC251B"/>
    <w:rsid w:val="00ED2B85"/>
    <w:rsid w:val="00ED59D4"/>
    <w:rsid w:val="00EF0308"/>
    <w:rsid w:val="00F223AA"/>
    <w:rsid w:val="00F356EE"/>
    <w:rsid w:val="00F401FC"/>
    <w:rsid w:val="00F476F6"/>
    <w:rsid w:val="00F47A7D"/>
    <w:rsid w:val="00F55580"/>
    <w:rsid w:val="00F75664"/>
    <w:rsid w:val="00F77AFA"/>
    <w:rsid w:val="00F84531"/>
    <w:rsid w:val="00FA1D3F"/>
    <w:rsid w:val="00FB5BA1"/>
    <w:rsid w:val="00FC2FF3"/>
    <w:rsid w:val="00FC4ED3"/>
    <w:rsid w:val="00FE0CAE"/>
    <w:rsid w:val="00FE43D1"/>
    <w:rsid w:val="00FF018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8F816A-7754-4E43-93AA-6655C03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2021-09-09T05:34:00Z</cp:lastPrinted>
  <dcterms:created xsi:type="dcterms:W3CDTF">2021-09-14T07:51:00Z</dcterms:created>
  <dcterms:modified xsi:type="dcterms:W3CDTF">2021-09-14T07:51:00Z</dcterms:modified>
</cp:coreProperties>
</file>