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6" w:rsidRDefault="00101F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1F96" w:rsidRDefault="00101F96">
      <w:pPr>
        <w:pStyle w:val="ConsPlusNormal"/>
        <w:jc w:val="both"/>
        <w:outlineLvl w:val="0"/>
      </w:pPr>
    </w:p>
    <w:p w:rsidR="00101F96" w:rsidRDefault="00101F9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01F96" w:rsidRDefault="00101F96">
      <w:pPr>
        <w:pStyle w:val="ConsPlusTitle"/>
        <w:jc w:val="both"/>
      </w:pPr>
    </w:p>
    <w:p w:rsidR="00101F96" w:rsidRDefault="00101F96">
      <w:pPr>
        <w:pStyle w:val="ConsPlusTitle"/>
        <w:jc w:val="center"/>
      </w:pPr>
      <w:r>
        <w:t>ПИСЬМО</w:t>
      </w:r>
    </w:p>
    <w:p w:rsidR="00101F96" w:rsidRDefault="00101F96">
      <w:pPr>
        <w:pStyle w:val="ConsPlusTitle"/>
        <w:jc w:val="center"/>
      </w:pPr>
      <w:r>
        <w:t>от 3 сентября 2018 г. N 18-0/10/П-6179</w:t>
      </w:r>
    </w:p>
    <w:p w:rsidR="00101F96" w:rsidRDefault="00101F96">
      <w:pPr>
        <w:pStyle w:val="ConsPlusTitle"/>
        <w:jc w:val="both"/>
      </w:pPr>
    </w:p>
    <w:p w:rsidR="00101F96" w:rsidRDefault="00101F96">
      <w:pPr>
        <w:pStyle w:val="ConsPlusTitle"/>
        <w:jc w:val="center"/>
      </w:pPr>
      <w:r>
        <w:t>ОБ ОБЗОРЕ</w:t>
      </w:r>
    </w:p>
    <w:p w:rsidR="00101F96" w:rsidRDefault="00101F96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ind w:firstLine="540"/>
        <w:jc w:val="both"/>
      </w:pPr>
      <w:r>
        <w:t xml:space="preserve">В соответствии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 w:history="1">
        <w:r>
          <w:rPr>
            <w:color w:val="0000FF"/>
          </w:rPr>
          <w:t>Обзор</w:t>
        </w:r>
      </w:hyperlink>
      <w:r>
        <w:t xml:space="preserve"> практики правоприменения в сфере конфликта интересов N 2 (далее - Обзор).</w:t>
      </w:r>
    </w:p>
    <w:p w:rsidR="00101F96" w:rsidRDefault="00101F96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 w:history="1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right"/>
      </w:pPr>
      <w:r>
        <w:t>А.А.ЧЕРКАСОВ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center"/>
        <w:outlineLvl w:val="0"/>
      </w:pPr>
      <w:bookmarkStart w:id="0" w:name="P19"/>
      <w:bookmarkEnd w:id="0"/>
      <w:r>
        <w:t>ОБЗОР</w:t>
      </w:r>
    </w:p>
    <w:p w:rsidR="00101F96" w:rsidRDefault="00101F96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1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комиссией по урегулированию конфликта интересов) установлено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>
        <w:t>связи</w:t>
      </w:r>
      <w:proofErr w:type="gramEnd"/>
      <w: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Одна из указанных организаций связана имущественными и корпоративными отношениями </w:t>
      </w:r>
      <w:r>
        <w:lastRenderedPageBreak/>
        <w:t>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2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</w:t>
      </w:r>
      <w:r>
        <w:lastRenderedPageBreak/>
        <w:t>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1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lastRenderedPageBreak/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применить к муниципальному служащему меру ответственности в виде замечания.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2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Комиссией по урегулированию конфликта интересов установлено, что заместитель </w:t>
      </w:r>
      <w:r>
        <w:lastRenderedPageBreak/>
        <w:t>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применить к заместителю руководителя государственного органа меру ответственности в виде выговора.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3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Временно исполняющий обязанности министра сельского хозяйства субъекта Российской Федерации (далее - врио министра), действуя в рамках полномочий, на основании заявок председателя сельскохозяйственного производственного кооператива (далее - производственный кооператив) обеспечил представление субсидий производственному кооперативу на общую сумму свыше 10 млн. руб.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Производственный кооператив связан с сестрой врио министра имущественными отношениями, так как она является членом данного кооператива, получает доход от его деятельности.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получение доходов производственным кооперативом, который связан с сестрой врио министра имущественными </w:t>
      </w:r>
      <w:r>
        <w:lastRenderedPageBreak/>
        <w:t>отношениями, образует личную заинтересованность врио министра.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</w:t>
      </w:r>
      <w:hyperlink r:id="rId14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Уведомление о личной заинтересованности врио министра направлено не было.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Президиумом Совета при высшем должностном лице субъекта Российской Федерации по противодействию коррупции (далее - президиум Совета) установлено, что врио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Самостоятельные меры по предотвращению и урегулированию конфликта интересов врио министра предприняты не были.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Президиумом Совета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установить, что врио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рекомендовать руководителю субъекта Российской Федерации применить к врио министра меру ответственности в виде увольнения в связи с утратой доверия;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передать информацию о совершении указанных действий и подтверждающие такой факт документы </w:t>
      </w:r>
      <w:proofErr w:type="gramStart"/>
      <w:r>
        <w:t>в правоохранительные органы в целях с их квалификации на предмет наличия признаков состава преступления в части</w:t>
      </w:r>
      <w:proofErr w:type="gramEnd"/>
      <w:r>
        <w:t xml:space="preserve"> возможного злоупотребления должностными полномочиями.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врио министра </w:t>
      </w:r>
      <w:proofErr w:type="gramStart"/>
      <w:r>
        <w:t>освобожден</w:t>
      </w:r>
      <w:proofErr w:type="gramEnd"/>
      <w:r>
        <w:t xml:space="preserve"> от должности в связи с утратой доверия за совершение коррупционного правонарушения.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916" w:rsidRDefault="00A31916">
      <w:bookmarkStart w:id="1" w:name="_GoBack"/>
      <w:bookmarkEnd w:id="1"/>
    </w:p>
    <w:sectPr w:rsidR="00A31916" w:rsidSect="005C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6"/>
    <w:rsid w:val="00101F96"/>
    <w:rsid w:val="00A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13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12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11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14" Type="http://schemas.openxmlformats.org/officeDocument/2006/relationships/hyperlink" Target="consultantplus://offline/ref=998AD39B0B4602FA84B62CCAD0153656866880E2F4798C96BBC1EA541CEA7726926E76B7F820922D5751C4D57DA5D69B37076C1390i3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2667</Words>
  <Characters>15204</Characters>
  <Application>Microsoft Office Word</Application>
  <DocSecurity>0</DocSecurity>
  <Lines>126</Lines>
  <Paragraphs>35</Paragraphs>
  <ScaleCrop>false</ScaleCrop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2018-12-18T12:53:00Z</dcterms:created>
  <dcterms:modified xsi:type="dcterms:W3CDTF">2018-12-18T12:53:00Z</dcterms:modified>
</cp:coreProperties>
</file>