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АДМИНИСТРАЦИЯ</w:t>
      </w:r>
      <w:r w:rsidR="00F22CB7">
        <w:rPr>
          <w:rFonts w:ascii="Times New Roman" w:hAnsi="Times New Roman"/>
          <w:b/>
          <w:sz w:val="28"/>
          <w:szCs w:val="28"/>
        </w:rPr>
        <w:t xml:space="preserve"> </w:t>
      </w:r>
      <w:r w:rsidRPr="00747F59">
        <w:rPr>
          <w:rFonts w:ascii="Times New Roman" w:hAnsi="Times New Roman"/>
          <w:b/>
          <w:sz w:val="28"/>
          <w:szCs w:val="28"/>
        </w:rPr>
        <w:t>БУЛГАКОВСКОГО СЕЛЬСКОГО ПОСЕЛЕНИЯ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10E" w:rsidRPr="00F22CB7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22CB7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59260E">
        <w:rPr>
          <w:rFonts w:ascii="Times New Roman" w:hAnsi="Times New Roman"/>
          <w:sz w:val="28"/>
          <w:szCs w:val="28"/>
          <w:u w:val="single"/>
        </w:rPr>
        <w:t>29</w:t>
      </w:r>
      <w:r w:rsidR="001921DE">
        <w:rPr>
          <w:rFonts w:ascii="Times New Roman" w:hAnsi="Times New Roman"/>
          <w:sz w:val="28"/>
          <w:szCs w:val="28"/>
          <w:u w:val="single"/>
        </w:rPr>
        <w:t>.</w:t>
      </w:r>
      <w:r w:rsidR="006B0FE7">
        <w:rPr>
          <w:rFonts w:ascii="Times New Roman" w:hAnsi="Times New Roman"/>
          <w:sz w:val="28"/>
          <w:szCs w:val="28"/>
          <w:u w:val="single"/>
        </w:rPr>
        <w:t>11</w:t>
      </w:r>
      <w:r w:rsidR="00F22CB7">
        <w:rPr>
          <w:rFonts w:ascii="Times New Roman" w:hAnsi="Times New Roman"/>
          <w:sz w:val="28"/>
          <w:szCs w:val="28"/>
          <w:u w:val="single"/>
        </w:rPr>
        <w:t>.</w:t>
      </w:r>
      <w:r w:rsidRPr="00F22CB7">
        <w:rPr>
          <w:rFonts w:ascii="Times New Roman" w:hAnsi="Times New Roman"/>
          <w:sz w:val="28"/>
          <w:szCs w:val="28"/>
          <w:u w:val="single"/>
        </w:rPr>
        <w:t xml:space="preserve">2018 г.         № </w:t>
      </w:r>
      <w:r w:rsidR="0059260E">
        <w:rPr>
          <w:rFonts w:ascii="Times New Roman" w:hAnsi="Times New Roman"/>
          <w:sz w:val="28"/>
          <w:szCs w:val="28"/>
          <w:u w:val="single"/>
        </w:rPr>
        <w:t>82</w:t>
      </w:r>
      <w:r w:rsidRPr="00F22CB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9010E" w:rsidRPr="00747F59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BF"/>
      </w:tblPr>
      <w:tblGrid>
        <w:gridCol w:w="5105"/>
        <w:gridCol w:w="4748"/>
      </w:tblGrid>
      <w:tr w:rsidR="00B9010E" w:rsidRPr="00C07606" w:rsidTr="00035E52">
        <w:tc>
          <w:tcPr>
            <w:tcW w:w="5328" w:type="dxa"/>
          </w:tcPr>
          <w:p w:rsidR="00B9010E" w:rsidRPr="00747F59" w:rsidRDefault="00B9010E" w:rsidP="00035E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F5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 внесении изменений в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регламент предоставления муниципальной услуги «Присвоение адреса объекту недвижимости гражданам, проживающим в поселении и нуждающимся в данной услуге»</w:t>
            </w:r>
            <w:r w:rsidR="006B0FE7">
              <w:rPr>
                <w:rFonts w:ascii="Times New Roman" w:hAnsi="Times New Roman"/>
                <w:sz w:val="28"/>
                <w:szCs w:val="28"/>
              </w:rPr>
              <w:t>, утвержденный постановлением Администрации Булгаковского сельского поселения</w:t>
            </w:r>
            <w:r w:rsidR="006B0FE7"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Духовщинского района Смоленской области от 27.09.2012 г. № 31 </w:t>
            </w:r>
            <w:r w:rsidR="003A5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C1692" w:rsidRPr="00B9010E" w:rsidRDefault="00B9010E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131-ФЗ</w:t>
      </w:r>
    </w:p>
    <w:p w:rsidR="003C1692" w:rsidRPr="00B9010E" w:rsidRDefault="003C1692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</w:t>
      </w:r>
      <w:r w:rsid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местного самоуправления </w:t>
      </w:r>
      <w:r w:rsid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</w:t>
      </w:r>
    </w:p>
    <w:p w:rsidR="003C1692" w:rsidRDefault="00B9010E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г.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предоставления государственных и муниципальных услуг»,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приведения в соответствие с требованиями 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 16.06.2018 № 1206-р,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улгаковского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B9010E" w:rsidRPr="00B9010E" w:rsidRDefault="00B9010E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692" w:rsidRDefault="003C1692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22CB7" w:rsidRDefault="00F22CB7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10E" w:rsidRDefault="00B9010E" w:rsidP="00B90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47F59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7D1D97">
        <w:rPr>
          <w:rFonts w:ascii="Times New Roman" w:hAnsi="Times New Roman"/>
          <w:sz w:val="28"/>
          <w:szCs w:val="28"/>
        </w:rPr>
        <w:t xml:space="preserve"> </w:t>
      </w:r>
      <w:r w:rsidRPr="00747F59">
        <w:rPr>
          <w:rFonts w:ascii="Times New Roman" w:hAnsi="Times New Roman"/>
          <w:sz w:val="28"/>
          <w:szCs w:val="28"/>
        </w:rPr>
        <w:t xml:space="preserve"> Административн</w:t>
      </w:r>
      <w:r w:rsidR="007D1D97">
        <w:rPr>
          <w:rFonts w:ascii="Times New Roman" w:hAnsi="Times New Roman"/>
          <w:sz w:val="28"/>
          <w:szCs w:val="28"/>
        </w:rPr>
        <w:t>ый</w:t>
      </w:r>
      <w:r w:rsidRPr="00747F59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«Присвоение адреса объекту недвижимости гражданам, проживающим в поселении и нуждающимся в данной услуге»</w:t>
      </w:r>
      <w:r w:rsidR="007D1D97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Булгаковского сельского поселения</w:t>
      </w:r>
      <w:r w:rsidRPr="00747F59">
        <w:rPr>
          <w:rFonts w:ascii="Times New Roman" w:hAnsi="Times New Roman"/>
          <w:sz w:val="28"/>
          <w:szCs w:val="28"/>
        </w:rPr>
        <w:t xml:space="preserve"> </w:t>
      </w:r>
      <w:r w:rsidR="007D1D97">
        <w:rPr>
          <w:rFonts w:ascii="Times New Roman" w:hAnsi="Times New Roman"/>
          <w:sz w:val="28"/>
          <w:szCs w:val="28"/>
        </w:rPr>
        <w:t xml:space="preserve">Духовщинского района Смоленской области от </w:t>
      </w:r>
      <w:r w:rsidR="009E439E">
        <w:rPr>
          <w:rFonts w:ascii="Times New Roman" w:hAnsi="Times New Roman"/>
          <w:sz w:val="28"/>
          <w:szCs w:val="28"/>
        </w:rPr>
        <w:t>27.09.2012 г. № 31</w:t>
      </w:r>
      <w:r w:rsidR="003A5810">
        <w:rPr>
          <w:rFonts w:ascii="Times New Roman" w:hAnsi="Times New Roman"/>
          <w:sz w:val="28"/>
          <w:szCs w:val="28"/>
        </w:rPr>
        <w:t xml:space="preserve">, </w:t>
      </w:r>
      <w:r w:rsidR="0044353B">
        <w:rPr>
          <w:rFonts w:ascii="Times New Roman" w:hAnsi="Times New Roman"/>
          <w:sz w:val="28"/>
          <w:szCs w:val="28"/>
        </w:rPr>
        <w:t>следующие изменения</w:t>
      </w:r>
      <w:r w:rsidRPr="00747F59">
        <w:rPr>
          <w:rFonts w:ascii="Times New Roman" w:hAnsi="Times New Roman"/>
          <w:sz w:val="28"/>
          <w:szCs w:val="28"/>
        </w:rPr>
        <w:t>:</w:t>
      </w:r>
    </w:p>
    <w:p w:rsidR="0044353B" w:rsidRPr="00385E5A" w:rsidRDefault="0044353B" w:rsidP="00443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1) пункт 2.4.1. подраздела 2.4 раздела 2 </w:t>
      </w:r>
      <w:r w:rsidRPr="00385E5A">
        <w:rPr>
          <w:rFonts w:ascii="Times New Roman" w:hAnsi="Times New Roman"/>
          <w:sz w:val="28"/>
          <w:szCs w:val="28"/>
        </w:rPr>
        <w:t xml:space="preserve">изложить </w:t>
      </w:r>
      <w:r w:rsidRPr="00385E5A">
        <w:rPr>
          <w:rFonts w:ascii="Times New Roman" w:hAnsi="Times New Roman"/>
          <w:color w:val="000000"/>
          <w:sz w:val="28"/>
          <w:szCs w:val="28"/>
        </w:rPr>
        <w:t>в следующей редакции:</w:t>
      </w:r>
    </w:p>
    <w:p w:rsidR="003C1692" w:rsidRPr="00B9010E" w:rsidRDefault="0044353B" w:rsidP="00161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«2.4.1. Предельный срок присвоения адреса вновь образованному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земельному участку и вновь созданному объекту капитального строительства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внесения его в федеральную информационную адресную систему - 8 дней.</w:t>
      </w:r>
    </w:p>
    <w:p w:rsidR="003C1692" w:rsidRPr="00B9010E" w:rsidRDefault="006B0FE7" w:rsidP="00161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Предельный срок изменения адреса земельного участка и объекта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федеральную</w:t>
      </w:r>
      <w:proofErr w:type="gramEnd"/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адресную</w:t>
      </w:r>
    </w:p>
    <w:p w:rsidR="003C1692" w:rsidRDefault="003C1692" w:rsidP="00161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- 8 дней</w:t>
      </w:r>
      <w:proofErr w:type="gramStart"/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44353B" w:rsidRDefault="0044353B" w:rsidP="00161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пункт 3.4.5. подраздела 3.4 раздела 3</w:t>
      </w:r>
      <w:r w:rsidRPr="0044353B">
        <w:rPr>
          <w:rFonts w:ascii="Times New Roman" w:hAnsi="Times New Roman"/>
          <w:sz w:val="28"/>
          <w:szCs w:val="28"/>
        </w:rPr>
        <w:t xml:space="preserve"> </w:t>
      </w:r>
      <w:r w:rsidRPr="00385E5A">
        <w:rPr>
          <w:rFonts w:ascii="Times New Roman" w:hAnsi="Times New Roman"/>
          <w:sz w:val="28"/>
          <w:szCs w:val="28"/>
        </w:rPr>
        <w:t xml:space="preserve">изложить </w:t>
      </w:r>
      <w:r w:rsidRPr="00385E5A">
        <w:rPr>
          <w:rFonts w:ascii="Times New Roman" w:hAnsi="Times New Roman"/>
          <w:color w:val="000000"/>
          <w:sz w:val="28"/>
          <w:szCs w:val="28"/>
        </w:rPr>
        <w:t>в следующей редакции:</w:t>
      </w:r>
    </w:p>
    <w:p w:rsidR="00396834" w:rsidRDefault="006B0FE7" w:rsidP="006B0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«</w:t>
      </w:r>
      <w:r w:rsidR="00396834"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3.4.5. Продолжительно</w:t>
      </w:r>
      <w:r w:rsidR="0039683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396834"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административной процедуры не более </w:t>
      </w:r>
      <w:r w:rsidR="0039683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96834" w:rsidRPr="00222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96834"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proofErr w:type="gramStart"/>
      <w:r w:rsidR="00396834" w:rsidRPr="00222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6B0FE7" w:rsidRPr="0022242C" w:rsidRDefault="006B0FE7" w:rsidP="003A5810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3)</w:t>
      </w:r>
      <w:r w:rsidR="003A5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 № 1 к Административному регламенту</w:t>
      </w:r>
      <w:r w:rsidR="003A5810" w:rsidRPr="003A5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810" w:rsidRPr="0022242C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="003A5810">
        <w:rPr>
          <w:rFonts w:ascii="Times New Roman" w:eastAsia="Times New Roman" w:hAnsi="Times New Roman" w:cs="Times New Roman"/>
          <w:sz w:val="28"/>
          <w:szCs w:val="28"/>
        </w:rPr>
        <w:t xml:space="preserve"> «Присвоение адреса объекту недвижимости» изложить в новой редакции, согласно приложению к настоящему постановлению.</w:t>
      </w:r>
    </w:p>
    <w:p w:rsidR="003C1692" w:rsidRPr="00B9010E" w:rsidRDefault="00161311" w:rsidP="00161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</w:t>
      </w:r>
      <w:r w:rsidRPr="00161311">
        <w:rPr>
          <w:rFonts w:ascii="Times New Roman" w:hAnsi="Times New Roman"/>
          <w:bCs/>
          <w:sz w:val="28"/>
          <w:szCs w:val="28"/>
        </w:rPr>
        <w:t xml:space="preserve"> </w:t>
      </w:r>
      <w:r w:rsidR="00E85177">
        <w:rPr>
          <w:rFonts w:ascii="Times New Roman" w:hAnsi="Times New Roman"/>
          <w:bCs/>
          <w:sz w:val="28"/>
          <w:szCs w:val="28"/>
        </w:rPr>
        <w:t>Признать утратившим силу п</w:t>
      </w:r>
      <w:r>
        <w:rPr>
          <w:rFonts w:ascii="Times New Roman" w:hAnsi="Times New Roman"/>
          <w:bCs/>
          <w:sz w:val="28"/>
          <w:szCs w:val="28"/>
        </w:rPr>
        <w:t xml:space="preserve">остановление </w:t>
      </w:r>
      <w:r w:rsidR="00E85177">
        <w:rPr>
          <w:rFonts w:ascii="Times New Roman" w:hAnsi="Times New Roman"/>
          <w:bCs/>
          <w:sz w:val="28"/>
          <w:szCs w:val="28"/>
        </w:rPr>
        <w:t xml:space="preserve">Администрации Булгаковского сельского поселения Духовщинского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от 06.03.2018 г. № 9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47F59"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gramEnd"/>
      <w:r w:rsidRPr="00747F59">
        <w:rPr>
          <w:rFonts w:ascii="Times New Roman" w:eastAsia="Calibri" w:hAnsi="Times New Roman" w:cs="Times New Roman"/>
          <w:sz w:val="28"/>
          <w:szCs w:val="28"/>
        </w:rPr>
        <w:t xml:space="preserve">  внесении изменений в </w:t>
      </w:r>
      <w:r>
        <w:rPr>
          <w:rFonts w:ascii="Times New Roman" w:hAnsi="Times New Roman"/>
          <w:sz w:val="28"/>
          <w:szCs w:val="28"/>
        </w:rPr>
        <w:t>по</w:t>
      </w:r>
      <w:r w:rsidRPr="00747F59">
        <w:rPr>
          <w:rFonts w:ascii="Times New Roman" w:eastAsia="Calibri" w:hAnsi="Times New Roman" w:cs="Times New Roman"/>
          <w:sz w:val="28"/>
          <w:szCs w:val="28"/>
        </w:rPr>
        <w:t xml:space="preserve">становление  от 27.09.2012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747F59">
        <w:rPr>
          <w:rFonts w:ascii="Times New Roman" w:eastAsia="Calibri" w:hAnsi="Times New Roman" w:cs="Times New Roman"/>
          <w:sz w:val="28"/>
          <w:szCs w:val="28"/>
        </w:rPr>
        <w:t>31 «Об утверждении Административного регламента предоставления муниципальной услуги «Присвоение адреса объекту недвижимости гражданам, проживающим в поселении и нуждающимся в данной услуге»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ред. постановлений Администрации  от 29.11.2012 № 38,  от 01.10.2013 № 52, от 10.10.2013 № 61,  от 30.05.2016 № 5)</w:t>
      </w:r>
      <w:r>
        <w:rPr>
          <w:rFonts w:ascii="Times New Roman" w:hAnsi="Times New Roman"/>
          <w:sz w:val="28"/>
          <w:szCs w:val="28"/>
        </w:rPr>
        <w:t>.</w:t>
      </w:r>
    </w:p>
    <w:p w:rsidR="003C1692" w:rsidRDefault="00161311" w:rsidP="00161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 настоящее  постановления  путем  размещения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http://bulgakovo.admin-smolensk.ru/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10E" w:rsidRDefault="00F22CB7" w:rsidP="00B9010E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9010E" w:rsidRPr="00747F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</w:t>
      </w:r>
      <w:r w:rsidR="00B9010E" w:rsidRPr="00747F59">
        <w:rPr>
          <w:rFonts w:ascii="Times New Roman" w:hAnsi="Times New Roman"/>
          <w:sz w:val="28"/>
          <w:szCs w:val="28"/>
        </w:rPr>
        <w:t>.</w:t>
      </w:r>
      <w:r w:rsidR="00B9010E" w:rsidRPr="00747F59">
        <w:rPr>
          <w:rFonts w:ascii="Times New Roman" w:hAnsi="Times New Roman"/>
          <w:sz w:val="28"/>
          <w:szCs w:val="24"/>
        </w:rPr>
        <w:t xml:space="preserve"> Контроль за исполнением настоящего постановления оставляю за собой.</w:t>
      </w:r>
    </w:p>
    <w:p w:rsidR="00B9010E" w:rsidRPr="00747F59" w:rsidRDefault="006B0FE7" w:rsidP="006B0FE7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B9010E" w:rsidRPr="00B9010E" w:rsidRDefault="00B9010E" w:rsidP="00B9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59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747F59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747F59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 Т.И. </w:t>
      </w:r>
      <w:proofErr w:type="spellStart"/>
      <w:r w:rsidRPr="00747F59">
        <w:rPr>
          <w:rFonts w:ascii="Times New Roman" w:hAnsi="Times New Roman"/>
          <w:snapToGrid w:val="0"/>
          <w:sz w:val="28"/>
          <w:szCs w:val="28"/>
        </w:rPr>
        <w:t>Сазанкова</w:t>
      </w:r>
      <w:proofErr w:type="spellEnd"/>
      <w:r w:rsidRPr="00747F59"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:rsidR="003C1692" w:rsidRPr="003C1692" w:rsidRDefault="00B9010E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343C2" w:rsidRDefault="00D343C2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C279CD" w:rsidRDefault="00C279CD"/>
    <w:p w:rsidR="00C279CD" w:rsidRDefault="00C279CD"/>
    <w:p w:rsidR="003A5810" w:rsidRDefault="003A5810"/>
    <w:p w:rsidR="00C279CD" w:rsidRDefault="003A5810" w:rsidP="00C2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9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279CD" w:rsidRDefault="003A5810" w:rsidP="00C2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9CD">
        <w:rPr>
          <w:rFonts w:ascii="Times New Roman" w:hAnsi="Times New Roman" w:cs="Times New Roman"/>
          <w:sz w:val="24"/>
          <w:szCs w:val="24"/>
        </w:rPr>
        <w:t>к постановлению</w:t>
      </w:r>
      <w:r w:rsidR="00C279C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279CD" w:rsidRDefault="00C279CD" w:rsidP="00C2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Булгаковского сельского поселения</w:t>
      </w:r>
    </w:p>
    <w:p w:rsidR="00C279CD" w:rsidRDefault="00C279CD" w:rsidP="00C2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</w:t>
      </w:r>
    </w:p>
    <w:p w:rsidR="003A5810" w:rsidRDefault="00C279CD" w:rsidP="00C2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59260E">
        <w:rPr>
          <w:rFonts w:ascii="Times New Roman" w:hAnsi="Times New Roman" w:cs="Times New Roman"/>
          <w:sz w:val="24"/>
          <w:szCs w:val="24"/>
        </w:rPr>
        <w:t>29</w:t>
      </w:r>
      <w:r w:rsidR="001921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11.2018 г. №</w:t>
      </w:r>
      <w:r w:rsidR="0059260E">
        <w:rPr>
          <w:rFonts w:ascii="Times New Roman" w:hAnsi="Times New Roman" w:cs="Times New Roman"/>
          <w:sz w:val="24"/>
          <w:szCs w:val="24"/>
        </w:rPr>
        <w:t xml:space="preserve"> 82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810" w:rsidRPr="00C27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9CD" w:rsidRPr="00C279CD" w:rsidRDefault="00C279CD" w:rsidP="00C2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810" w:rsidRDefault="00C279CD" w:rsidP="00C2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279CD" w:rsidRDefault="00C279CD" w:rsidP="00C2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279CD" w:rsidRDefault="00C279CD" w:rsidP="00C2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C279CD" w:rsidRPr="00C279CD" w:rsidRDefault="00C279CD" w:rsidP="00C2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«Присвоение адреса объекту недвижимости»</w:t>
      </w:r>
    </w:p>
    <w:p w:rsidR="003A5810" w:rsidRPr="00C279CD" w:rsidRDefault="003A5810" w:rsidP="00C2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810" w:rsidRDefault="003A5810" w:rsidP="00C279CD">
      <w:pPr>
        <w:spacing w:after="0" w:line="240" w:lineRule="auto"/>
      </w:pPr>
    </w:p>
    <w:p w:rsidR="003A5810" w:rsidRPr="00C279CD" w:rsidRDefault="00C279CD" w:rsidP="00C27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9CD">
        <w:rPr>
          <w:rFonts w:ascii="Times New Roman" w:hAnsi="Times New Roman" w:cs="Times New Roman"/>
          <w:sz w:val="28"/>
          <w:szCs w:val="28"/>
        </w:rPr>
        <w:t xml:space="preserve">Блок схема № 1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79CD">
        <w:rPr>
          <w:rFonts w:ascii="Times New Roman" w:hAnsi="Times New Roman" w:cs="Times New Roman"/>
          <w:sz w:val="28"/>
          <w:szCs w:val="28"/>
        </w:rPr>
        <w:t>дминистративной процедуры</w:t>
      </w:r>
    </w:p>
    <w:p w:rsidR="003A5810" w:rsidRDefault="003A5810" w:rsidP="00C279CD">
      <w:pPr>
        <w:spacing w:after="0" w:line="240" w:lineRule="auto"/>
      </w:pPr>
    </w:p>
    <w:p w:rsidR="00C279CD" w:rsidRPr="0022242C" w:rsidRDefault="00C279CD" w:rsidP="00C27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</w:p>
    <w:p w:rsidR="00C279CD" w:rsidRPr="0022242C" w:rsidRDefault="00B272B1" w:rsidP="00C27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rect id="_x0000_s1026" style="position:absolute;left:0;text-align:left;margin-left:0;margin-top:170.65pt;width:135pt;height:35.7pt;z-index:251641856" fillcolor="#c9f" strokecolor="#c9f">
            <v:textbox style="mso-next-textbox:#_x0000_s1026">
              <w:txbxContent>
                <w:p w:rsidR="00C279CD" w:rsidRDefault="00C279CD" w:rsidP="00C279CD">
                  <w:pPr>
                    <w:jc w:val="center"/>
                  </w:pPr>
                  <w:r>
                    <w:t>Не соответствие критериям Регламента</w:t>
                  </w:r>
                </w:p>
              </w:txbxContent>
            </v:textbox>
          </v:rect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387pt;margin-top:232.25pt;width:63pt;height:36pt;z-index:251642880" fillcolor="aqua" strokecolor="aqua">
            <v:textbox style="mso-next-textbox:#_x0000_s1027">
              <w:txbxContent>
                <w:p w:rsidR="00C279CD" w:rsidRDefault="00C279CD" w:rsidP="00C279CD">
                  <w:r>
                    <w:rPr>
                      <w:sz w:val="20"/>
                      <w:szCs w:val="20"/>
                    </w:rPr>
                    <w:t xml:space="preserve">2 </w:t>
                  </w:r>
                  <w:proofErr w:type="spellStart"/>
                  <w:r>
                    <w:rPr>
                      <w:sz w:val="20"/>
                      <w:szCs w:val="20"/>
                    </w:rPr>
                    <w:t>дн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line id="_x0000_s1028" style="position:absolute;left:0;text-align:left;z-index:251643904" from="4in,92.55pt" to="4in,133.35pt">
            <v:stroke endarrow="block"/>
          </v:line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rect id="_x0000_s1029" style="position:absolute;left:0;text-align:left;margin-left:171pt;margin-top:.8pt;width:2in;height:25.8pt;z-index:251644928" fillcolor="#fc9" strokecolor="#c9f">
            <v:textbox style="mso-next-textbox:#_x0000_s1029">
              <w:txbxContent>
                <w:p w:rsidR="00C279CD" w:rsidRDefault="00C279CD" w:rsidP="00C279CD">
                  <w:pPr>
                    <w:jc w:val="center"/>
                  </w:pPr>
                  <w:r>
                    <w:t>Начало процедуры</w:t>
                  </w:r>
                </w:p>
              </w:txbxContent>
            </v:textbox>
          </v:rect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line id="_x0000_s1030" style="position:absolute;left:0;text-align:left;z-index:251645952" from="270pt,26.25pt" to="270pt,53.4pt">
            <v:stroke endarrow="block"/>
          </v:line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line id="_x0000_s1031" style="position:absolute;left:0;text-align:left;z-index:251646976" from="1in,205.6pt" to="1in,241.6pt">
            <v:stroke endarrow="block"/>
          </v:line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rect id="_x0000_s1032" style="position:absolute;left:0;text-align:left;margin-left:90pt;margin-top:47.05pt;width:252pt;height:45.1pt;z-index:251648000" fillcolor="#c9f" strokecolor="#c9f">
            <v:textbox style="mso-next-textbox:#_x0000_s1032">
              <w:txbxContent>
                <w:p w:rsidR="00C279CD" w:rsidRDefault="00C279CD" w:rsidP="00C279CD">
                  <w:pPr>
                    <w:jc w:val="center"/>
                  </w:pPr>
                  <w:r>
                    <w:t>Регистрация входящих документов</w:t>
                  </w:r>
                </w:p>
              </w:txbxContent>
            </v:textbox>
          </v:rect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shape id="_x0000_s1033" type="#_x0000_t110" style="position:absolute;left:0;text-align:left;margin-left:342pt;margin-top:47.05pt;width:81pt;height:36pt;z-index:251649024" fillcolor="aqua" strokecolor="aqua">
            <v:textbox style="mso-next-textbox:#_x0000_s1033">
              <w:txbxContent>
                <w:p w:rsidR="00C279CD" w:rsidRDefault="00C279CD" w:rsidP="00C279CD">
                  <w:r>
                    <w:rPr>
                      <w:sz w:val="20"/>
                      <w:szCs w:val="20"/>
                    </w:rPr>
                    <w:t>1  день</w:t>
                  </w:r>
                </w:p>
              </w:txbxContent>
            </v:textbox>
          </v:shape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line id="_x0000_s1034" style="position:absolute;left:0;text-align:left;z-index:251650048" from="1in,135.35pt" to="450pt,135.35pt"/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line id="_x0000_s1035" style="position:absolute;left:0;text-align:left;z-index:251651072" from="1in,135.35pt" to="1in,171.35pt">
            <v:stroke endarrow="block"/>
          </v:line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line id="_x0000_s1036" style="position:absolute;left:0;text-align:left;z-index:251652096" from="243pt,135.35pt" to="243pt,171.35pt">
            <v:stroke endarrow="block"/>
          </v:line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line id="_x0000_s1037" style="position:absolute;left:0;text-align:left;z-index:251653120" from="450pt,135.35pt" to="450pt,171.35pt">
            <v:stroke endarrow="block"/>
          </v:line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rect id="_x0000_s1038" style="position:absolute;left:0;text-align:left;margin-left:369pt;margin-top:170.65pt;width:135pt;height:35.7pt;z-index:251654144" fillcolor="#c9f" strokecolor="#c9f">
            <v:textbox style="mso-next-textbox:#_x0000_s1038">
              <w:txbxContent>
                <w:p w:rsidR="00C279CD" w:rsidRDefault="00C279CD" w:rsidP="00C279CD">
                  <w:pPr>
                    <w:jc w:val="center"/>
                  </w:pPr>
                  <w:r>
                    <w:t>Соответствие критериям Регламента</w:t>
                  </w:r>
                </w:p>
              </w:txbxContent>
            </v:textbox>
          </v:rect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rect id="_x0000_s1039" style="position:absolute;left:0;text-align:left;margin-left:297pt;margin-top:232.25pt;width:90pt;height:35.7pt;z-index:251655168" fillcolor="#c9f" strokecolor="#c9f">
            <v:textbox style="mso-next-textbox:#_x0000_s1039">
              <w:txbxContent>
                <w:p w:rsidR="00C279CD" w:rsidRDefault="00C279CD" w:rsidP="00C279CD">
                  <w:pPr>
                    <w:jc w:val="center"/>
                  </w:pPr>
                  <w:r>
                    <w:t>Уточнение сведений</w:t>
                  </w:r>
                </w:p>
              </w:txbxContent>
            </v:textbox>
          </v:rect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line id="_x0000_s1040" style="position:absolute;left:0;text-align:left;z-index:251656192" from="342pt,205.6pt" to="342pt,232.6pt">
            <v:stroke endarrow="block"/>
          </v:line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shape id="_x0000_s1041" type="#_x0000_t110" style="position:absolute;left:0;text-align:left;margin-left:-18pt;margin-top:249.9pt;width:63pt;height:36pt;z-index:251657216" fillcolor="aqua" strokecolor="aqua">
            <v:textbox style="mso-next-textbox:#_x0000_s1041">
              <w:txbxContent>
                <w:p w:rsidR="00C279CD" w:rsidRDefault="00C279CD" w:rsidP="00C279CD">
                  <w:r>
                    <w:rPr>
                      <w:sz w:val="20"/>
                      <w:szCs w:val="20"/>
                    </w:rPr>
                    <w:t>1дн</w:t>
                  </w:r>
                </w:p>
              </w:txbxContent>
            </v:textbox>
          </v:shape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line id="_x0000_s1042" style="position:absolute;left:0;text-align:left;z-index:251658240" from="5in,267.2pt" to="5in,294.2pt">
            <v:stroke endarrow="block"/>
          </v:line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line id="_x0000_s1043" style="position:absolute;left:0;text-align:left;z-index:251659264" from="486pt,205.6pt" to="486pt,304.6pt">
            <v:stroke endarrow="block"/>
          </v:line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line id="_x0000_s1044" style="position:absolute;left:0;text-align:left;z-index:251660288" from="333pt,302.5pt" to="486pt,302.5pt"/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line id="_x0000_s1045" style="position:absolute;left:0;text-align:left;z-index:251661312" from="369pt,302.5pt" to="369pt,338.5pt">
            <v:stroke endarrow="block"/>
          </v:line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rect id="_x0000_s1046" style="position:absolute;left:0;text-align:left;margin-left:243pt;margin-top:337.8pt;width:171pt;height:35.7pt;z-index:251662336" fillcolor="#c9f" strokecolor="#c9f">
            <v:textbox style="mso-next-textbox:#_x0000_s1046">
              <w:txbxContent>
                <w:p w:rsidR="00C279CD" w:rsidRDefault="00C279CD" w:rsidP="00C279CD">
                  <w:pPr>
                    <w:jc w:val="center"/>
                  </w:pPr>
                  <w:r>
                    <w:t xml:space="preserve">подготовка проекта решения (адресная справка) </w:t>
                  </w:r>
                </w:p>
              </w:txbxContent>
            </v:textbox>
          </v:rect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shape id="_x0000_s1047" type="#_x0000_t110" style="position:absolute;left:0;text-align:left;margin-left:414pt;margin-top:337.8pt;width:63pt;height:36pt;z-index:251663360" fillcolor="aqua" strokecolor="aqua">
            <v:textbox style="mso-next-textbox:#_x0000_s1047">
              <w:txbxContent>
                <w:p w:rsidR="00C279CD" w:rsidRDefault="00C279CD" w:rsidP="00C279CD">
                  <w:r>
                    <w:rPr>
                      <w:sz w:val="20"/>
                      <w:szCs w:val="20"/>
                    </w:rPr>
                    <w:t xml:space="preserve">2 </w:t>
                  </w:r>
                  <w:proofErr w:type="spellStart"/>
                  <w:r>
                    <w:rPr>
                      <w:sz w:val="20"/>
                      <w:szCs w:val="20"/>
                    </w:rPr>
                    <w:t>дн</w:t>
                  </w:r>
                  <w:proofErr w:type="spellEnd"/>
                  <w:r>
                    <w:rPr>
                      <w:sz w:val="20"/>
                      <w:szCs w:val="20"/>
                    </w:rPr>
                    <w:t>. дня</w:t>
                  </w:r>
                </w:p>
              </w:txbxContent>
            </v:textbox>
          </v:shape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rect id="_x0000_s1048" style="position:absolute;left:0;text-align:left;margin-left:171pt;margin-top:170.65pt;width:171pt;height:35.7pt;z-index:251664384" fillcolor="#c9f" strokecolor="#c9f">
            <v:textbox style="mso-next-textbox:#_x0000_s1048">
              <w:txbxContent>
                <w:p w:rsidR="00C279CD" w:rsidRDefault="00C279CD" w:rsidP="00C279CD">
                  <w:pPr>
                    <w:jc w:val="center"/>
                  </w:pPr>
                  <w:r>
                    <w:t xml:space="preserve">Не полное соответствие критериям Регламента  </w:t>
                  </w:r>
                </w:p>
              </w:txbxContent>
            </v:textbox>
          </v:rect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line id="_x0000_s1049" style="position:absolute;left:0;text-align:left;z-index:251665408" from="351pt,373.1pt" to="351pt,400.1pt">
            <v:stroke endarrow="block"/>
          </v:line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shape id="_x0000_s1050" type="#_x0000_t110" style="position:absolute;left:0;text-align:left;margin-left:423pt;margin-top:399.4pt;width:63pt;height:36pt;z-index:251666432" fillcolor="aqua" strokecolor="aqua">
            <v:textbox style="mso-next-textbox:#_x0000_s1050">
              <w:txbxContent>
                <w:p w:rsidR="00C279CD" w:rsidRDefault="00C279CD" w:rsidP="00C279CD">
                  <w:r>
                    <w:rPr>
                      <w:sz w:val="20"/>
                      <w:szCs w:val="20"/>
                    </w:rPr>
                    <w:t xml:space="preserve">1  </w:t>
                  </w:r>
                  <w:proofErr w:type="spellStart"/>
                  <w:r>
                    <w:rPr>
                      <w:sz w:val="20"/>
                      <w:szCs w:val="20"/>
                    </w:rPr>
                    <w:t>дн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rect id="_x0000_s1051" style="position:absolute;left:0;text-align:left;margin-left:252pt;margin-top:399.4pt;width:171pt;height:35.7pt;z-index:251667456" fillcolor="#c9f" strokecolor="#c9f">
            <v:textbox style="mso-next-textbox:#_x0000_s1051">
              <w:txbxContent>
                <w:p w:rsidR="00C279CD" w:rsidRDefault="00C279CD" w:rsidP="00C279CD">
                  <w:pPr>
                    <w:jc w:val="center"/>
                  </w:pPr>
                  <w:r>
                    <w:t>утверждение решения</w:t>
                  </w:r>
                </w:p>
              </w:txbxContent>
            </v:textbox>
          </v:rect>
        </w:pict>
      </w: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line id="_x0000_s1052" style="position:absolute;left:0;text-align:left;z-index:251668480" from="333pt,434.7pt" to="333pt,452.7pt">
            <v:stroke endarrow="block"/>
          </v:line>
        </w:pict>
      </w:r>
    </w:p>
    <w:p w:rsidR="00C279CD" w:rsidRPr="0022242C" w:rsidRDefault="00C279CD" w:rsidP="00C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42C">
        <w:rPr>
          <w:rFonts w:ascii="Times New Roman" w:eastAsia="Times New Roman" w:hAnsi="Times New Roman" w:cs="Times New Roman"/>
          <w:sz w:val="24"/>
          <w:szCs w:val="24"/>
        </w:rPr>
        <w:t xml:space="preserve">               рассмотрение обращения заявителя</w:t>
      </w:r>
    </w:p>
    <w:p w:rsidR="00C279CD" w:rsidRPr="0022242C" w:rsidRDefault="00C279CD" w:rsidP="00C2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B272B1" w:rsidP="00C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2B1">
        <w:rPr>
          <w:rFonts w:ascii="Times New Roman" w:eastAsia="Times New Roman" w:hAnsi="Times New Roman" w:cs="Times New Roman"/>
          <w:sz w:val="20"/>
          <w:szCs w:val="20"/>
        </w:rPr>
        <w:pict>
          <v:rect id="_x0000_s1053" style="position:absolute;left:0;text-align:left;margin-left:45pt;margin-top:10.75pt;width:2in;height:54.7pt;z-index:251669504" fillcolor="#c9f" strokecolor="#c9f">
            <v:textbox style="mso-next-textbox:#_x0000_s1053">
              <w:txbxContent>
                <w:p w:rsidR="00C279CD" w:rsidRDefault="00C279CD" w:rsidP="00C279CD">
                  <w:pPr>
                    <w:jc w:val="center"/>
                  </w:pPr>
                  <w:r>
                    <w:t>Подготовка письма с отказом, и направление письма заявителю</w:t>
                  </w:r>
                </w:p>
              </w:txbxContent>
            </v:textbox>
          </v:rect>
        </w:pict>
      </w:r>
    </w:p>
    <w:p w:rsidR="00C279CD" w:rsidRPr="0022242C" w:rsidRDefault="00C279CD" w:rsidP="00C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tabs>
          <w:tab w:val="left" w:pos="5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tabs>
          <w:tab w:val="left" w:pos="5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B272B1" w:rsidP="00C279CD">
      <w:pPr>
        <w:tabs>
          <w:tab w:val="left" w:pos="5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2B1">
        <w:rPr>
          <w:rFonts w:ascii="Times New Roman" w:eastAsia="Times New Roman" w:hAnsi="Times New Roman" w:cs="Times New Roman"/>
          <w:sz w:val="24"/>
          <w:szCs w:val="24"/>
        </w:rPr>
        <w:pict>
          <v:shape id="_x0000_s1054" type="#_x0000_t110" style="position:absolute;left:0;text-align:left;margin-left:423pt;margin-top:3.55pt;width:63pt;height:36pt;z-index:251670528" fillcolor="aqua" strokecolor="aqua">
            <v:textbox style="mso-next-textbox:#_x0000_s1054">
              <w:txbxContent>
                <w:p w:rsidR="00C279CD" w:rsidRDefault="00C279CD" w:rsidP="00C279CD">
                  <w:r>
                    <w:rPr>
                      <w:sz w:val="20"/>
                      <w:szCs w:val="20"/>
                    </w:rPr>
                    <w:t xml:space="preserve">1  </w:t>
                  </w:r>
                  <w:proofErr w:type="spellStart"/>
                  <w:r>
                    <w:rPr>
                      <w:sz w:val="20"/>
                      <w:szCs w:val="20"/>
                    </w:rPr>
                    <w:t>дн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B272B1">
        <w:rPr>
          <w:rFonts w:ascii="Times New Roman" w:eastAsia="Times New Roman" w:hAnsi="Times New Roman" w:cs="Times New Roman"/>
          <w:sz w:val="24"/>
          <w:szCs w:val="24"/>
        </w:rPr>
        <w:pict>
          <v:rect id="_x0000_s1055" style="position:absolute;left:0;text-align:left;margin-left:261pt;margin-top:56.5pt;width:153pt;height:27pt;z-index:251671552" fillcolor="#fc9" strokecolor="#c9f">
            <v:textbox style="mso-next-textbox:#_x0000_s1055">
              <w:txbxContent>
                <w:p w:rsidR="00C279CD" w:rsidRDefault="00C279CD" w:rsidP="00C279CD">
                  <w:pPr>
                    <w:jc w:val="center"/>
                  </w:pPr>
                  <w:r>
                    <w:t xml:space="preserve">Окончание процедуры </w:t>
                  </w:r>
                </w:p>
              </w:txbxContent>
            </v:textbox>
          </v:rect>
        </w:pict>
      </w:r>
      <w:r w:rsidRPr="00B272B1">
        <w:rPr>
          <w:rFonts w:ascii="Times New Roman" w:eastAsia="Times New Roman" w:hAnsi="Times New Roman" w:cs="Times New Roman"/>
          <w:sz w:val="24"/>
          <w:szCs w:val="24"/>
        </w:rPr>
        <w:pict>
          <v:line id="_x0000_s1056" style="position:absolute;left:0;text-align:left;z-index:251672576" from="333pt,38.85pt" to="333pt,56.85pt">
            <v:stroke endarrow="block"/>
          </v:line>
        </w:pict>
      </w:r>
      <w:r w:rsidRPr="00B272B1">
        <w:rPr>
          <w:rFonts w:ascii="Times New Roman" w:eastAsia="Times New Roman" w:hAnsi="Times New Roman" w:cs="Times New Roman"/>
          <w:sz w:val="24"/>
          <w:szCs w:val="24"/>
        </w:rPr>
        <w:pict>
          <v:rect id="_x0000_s1057" style="position:absolute;left:0;text-align:left;margin-left:252pt;margin-top:3.55pt;width:171pt;height:35.7pt;z-index:251673600" fillcolor="#c9f" strokecolor="#c9f">
            <v:textbox style="mso-next-textbox:#_x0000_s1057">
              <w:txbxContent>
                <w:p w:rsidR="00C279CD" w:rsidRDefault="00C279CD" w:rsidP="00C279CD">
                  <w:pPr>
                    <w:jc w:val="center"/>
                  </w:pPr>
                  <w:r>
                    <w:t>направление решения (адресная справка</w:t>
                  </w:r>
                  <w:proofErr w:type="gramStart"/>
                  <w:r>
                    <w:t>)з</w:t>
                  </w:r>
                  <w:proofErr w:type="gramEnd"/>
                  <w:r>
                    <w:t>аявителю</w:t>
                  </w:r>
                </w:p>
              </w:txbxContent>
            </v:textbox>
          </v:rect>
        </w:pict>
      </w:r>
    </w:p>
    <w:p w:rsidR="00C279CD" w:rsidRPr="0022242C" w:rsidRDefault="00C279CD" w:rsidP="00C27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Pr="0022242C" w:rsidRDefault="00C279CD" w:rsidP="00C279CD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9CD" w:rsidRDefault="00C279CD" w:rsidP="00C279CD"/>
    <w:p w:rsidR="003A5810" w:rsidRDefault="003A5810" w:rsidP="00C279CD">
      <w:pPr>
        <w:spacing w:after="0" w:line="240" w:lineRule="auto"/>
      </w:pPr>
    </w:p>
    <w:sectPr w:rsidR="003A5810" w:rsidSect="00C279CD">
      <w:pgSz w:w="11906" w:h="16838"/>
      <w:pgMar w:top="397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692"/>
    <w:rsid w:val="001543CC"/>
    <w:rsid w:val="00161311"/>
    <w:rsid w:val="001921DE"/>
    <w:rsid w:val="001A686B"/>
    <w:rsid w:val="00396834"/>
    <w:rsid w:val="003A5810"/>
    <w:rsid w:val="003C1692"/>
    <w:rsid w:val="0044353B"/>
    <w:rsid w:val="0059260E"/>
    <w:rsid w:val="006B0FE7"/>
    <w:rsid w:val="007D1D97"/>
    <w:rsid w:val="0082280D"/>
    <w:rsid w:val="00830F22"/>
    <w:rsid w:val="0084323A"/>
    <w:rsid w:val="009E439E"/>
    <w:rsid w:val="00A63BF9"/>
    <w:rsid w:val="00AA5BBD"/>
    <w:rsid w:val="00B272B1"/>
    <w:rsid w:val="00B9010E"/>
    <w:rsid w:val="00C279CD"/>
    <w:rsid w:val="00C6148B"/>
    <w:rsid w:val="00D343C2"/>
    <w:rsid w:val="00E85177"/>
    <w:rsid w:val="00F22CB7"/>
    <w:rsid w:val="00F2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E1B18-0335-4C46-BD3F-E5984A88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cp:lastPrinted>2018-11-29T06:55:00Z</cp:lastPrinted>
  <dcterms:created xsi:type="dcterms:W3CDTF">2018-08-03T14:07:00Z</dcterms:created>
  <dcterms:modified xsi:type="dcterms:W3CDTF">2018-11-29T06:57:00Z</dcterms:modified>
</cp:coreProperties>
</file>